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E285B" w14:textId="7D7AC332" w:rsidR="00E11AE8" w:rsidRPr="00421DCA" w:rsidRDefault="004D42B9" w:rsidP="00486E52">
      <w:pPr>
        <w:rPr>
          <w:lang w:val="tr-TR"/>
        </w:rPr>
      </w:pPr>
      <w:r w:rsidRPr="00421DCA">
        <w:rPr>
          <w:noProof/>
          <w:lang w:val="tr-TR"/>
        </w:rPr>
        <w:drawing>
          <wp:anchor distT="0" distB="0" distL="114300" distR="114300" simplePos="0" relativeHeight="251658240" behindDoc="1" locked="0" layoutInCell="1" allowOverlap="1" wp14:anchorId="03CEFBD2" wp14:editId="7424E347">
            <wp:simplePos x="0" y="0"/>
            <wp:positionH relativeFrom="margin">
              <wp:align>right</wp:align>
            </wp:positionH>
            <wp:positionV relativeFrom="paragraph">
              <wp:posOffset>0</wp:posOffset>
            </wp:positionV>
            <wp:extent cx="9096375" cy="21145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b="5991"/>
                    <a:stretch/>
                  </pic:blipFill>
                  <pic:spPr bwMode="auto">
                    <a:xfrm>
                      <a:off x="0" y="0"/>
                      <a:ext cx="9096375" cy="2114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8019432" w14:textId="77777777" w:rsidR="00E93E10" w:rsidRPr="00E93E10" w:rsidRDefault="00E93E10" w:rsidP="00E93E10">
      <w:pPr>
        <w:pStyle w:val="Heading9"/>
        <w:rPr>
          <w:bCs/>
          <w:sz w:val="68"/>
          <w:szCs w:val="68"/>
          <w:lang w:val="tr-TR"/>
        </w:rPr>
      </w:pPr>
      <w:bookmarkStart w:id="0" w:name="_Toc522623217"/>
      <w:proofErr w:type="gramStart"/>
      <w:r w:rsidRPr="00E93E10">
        <w:rPr>
          <w:bCs/>
          <w:sz w:val="68"/>
          <w:szCs w:val="68"/>
          <w:lang w:val="tr-TR"/>
        </w:rPr>
        <w:t>CPHA -</w:t>
      </w:r>
      <w:proofErr w:type="gramEnd"/>
      <w:r w:rsidRPr="00E93E10">
        <w:rPr>
          <w:bCs/>
          <w:sz w:val="68"/>
          <w:szCs w:val="68"/>
          <w:lang w:val="tr-TR"/>
        </w:rPr>
        <w:t xml:space="preserve"> CPMS Öğrenme Paketi</w:t>
      </w:r>
    </w:p>
    <w:p w14:paraId="795782A3" w14:textId="3F9F01DA" w:rsidR="00EA546B" w:rsidRPr="00421DCA" w:rsidRDefault="00E93E10" w:rsidP="00E93E10">
      <w:pPr>
        <w:pStyle w:val="Heading9"/>
        <w:rPr>
          <w:bCs/>
          <w:sz w:val="68"/>
          <w:szCs w:val="68"/>
          <w:lang w:val="tr-TR"/>
        </w:rPr>
      </w:pPr>
      <w:r w:rsidRPr="00421DCA">
        <w:rPr>
          <w:bCs/>
          <w:sz w:val="68"/>
          <w:szCs w:val="68"/>
          <w:lang w:val="tr-TR"/>
        </w:rPr>
        <w:t xml:space="preserve">Oturum </w:t>
      </w:r>
      <w:proofErr w:type="gramStart"/>
      <w:r w:rsidRPr="00421DCA">
        <w:rPr>
          <w:bCs/>
          <w:sz w:val="68"/>
          <w:szCs w:val="68"/>
          <w:lang w:val="tr-TR"/>
        </w:rPr>
        <w:t>Başlığı:  Ergenler</w:t>
      </w:r>
      <w:proofErr w:type="gramEnd"/>
      <w:r w:rsidRPr="00421DCA">
        <w:rPr>
          <w:bCs/>
          <w:sz w:val="68"/>
          <w:szCs w:val="68"/>
          <w:lang w:val="tr-TR"/>
        </w:rPr>
        <w:t xml:space="preserve"> için Programlama</w:t>
      </w:r>
    </w:p>
    <w:p w14:paraId="6704040C" w14:textId="77777777" w:rsidR="00903A62" w:rsidRPr="00421DCA" w:rsidRDefault="00903A62" w:rsidP="00486E52">
      <w:pPr>
        <w:rPr>
          <w:lang w:val="tr-TR"/>
        </w:rPr>
      </w:pPr>
    </w:p>
    <w:p w14:paraId="358DD791" w14:textId="77777777" w:rsidR="002A26BD" w:rsidRPr="00421DCA" w:rsidRDefault="002A26BD" w:rsidP="00486E52">
      <w:pPr>
        <w:rPr>
          <w:lang w:val="tr-TR"/>
        </w:rPr>
      </w:pPr>
    </w:p>
    <w:p w14:paraId="285BD406" w14:textId="77777777" w:rsidR="002C25F3" w:rsidRPr="00421DCA" w:rsidRDefault="002C25F3" w:rsidP="002C25F3">
      <w:pPr>
        <w:pStyle w:val="1Heading1"/>
        <w:rPr>
          <w:lang w:val="tr-TR"/>
        </w:rPr>
      </w:pPr>
      <w:r w:rsidRPr="00421DCA">
        <w:rPr>
          <w:lang w:val="tr-TR"/>
        </w:rPr>
        <w:t>Hedefler</w:t>
      </w:r>
    </w:p>
    <w:p w14:paraId="1C167FF2" w14:textId="77777777" w:rsidR="002C25F3" w:rsidRPr="00421DCA" w:rsidRDefault="002C25F3" w:rsidP="002C25F3">
      <w:pPr>
        <w:pStyle w:val="TableSmallBlueHeading"/>
        <w:rPr>
          <w:lang w:val="tr-TR"/>
        </w:rPr>
      </w:pPr>
      <w:r w:rsidRPr="00421DCA">
        <w:rPr>
          <w:lang w:val="tr-TR"/>
        </w:rPr>
        <w:t>Bu kursun sonunda aşağıdakileri yapabilecek yetkinliğe sahip olacaksınız:</w:t>
      </w:r>
    </w:p>
    <w:p w14:paraId="26372F39" w14:textId="77777777" w:rsidR="002C25F3" w:rsidRPr="00421DCA" w:rsidRDefault="002C25F3" w:rsidP="00C03BA4">
      <w:pPr>
        <w:pStyle w:val="NormalTextBulletsLevel1"/>
        <w:spacing w:after="40"/>
        <w:ind w:left="641" w:hanging="357"/>
        <w:contextualSpacing w:val="0"/>
        <w:rPr>
          <w:lang w:val="tr-TR"/>
        </w:rPr>
      </w:pPr>
      <w:r w:rsidRPr="00421DCA">
        <w:rPr>
          <w:lang w:val="tr-TR"/>
        </w:rPr>
        <w:t>Gençlik ve ergenliğin tanımını yapmak</w:t>
      </w:r>
    </w:p>
    <w:p w14:paraId="2E1B5C0C" w14:textId="77777777" w:rsidR="002C25F3" w:rsidRPr="00421DCA" w:rsidRDefault="002C25F3" w:rsidP="00C03BA4">
      <w:pPr>
        <w:pStyle w:val="NormalTextBulletsLevel1"/>
        <w:spacing w:after="40"/>
        <w:ind w:left="641" w:hanging="357"/>
        <w:contextualSpacing w:val="0"/>
        <w:rPr>
          <w:lang w:val="tr-TR"/>
        </w:rPr>
      </w:pPr>
      <w:r w:rsidRPr="00421DCA">
        <w:rPr>
          <w:lang w:val="tr-TR"/>
        </w:rPr>
        <w:t>Krizden etkilenen gençlerin hassas kategorilerini listelemek</w:t>
      </w:r>
    </w:p>
    <w:p w14:paraId="6AA716FE" w14:textId="77777777" w:rsidR="002C25F3" w:rsidRPr="00421DCA" w:rsidRDefault="002C25F3" w:rsidP="00C03BA4">
      <w:pPr>
        <w:pStyle w:val="NormalTextBulletsLevel1"/>
        <w:spacing w:after="40"/>
        <w:ind w:left="641" w:hanging="357"/>
        <w:contextualSpacing w:val="0"/>
        <w:rPr>
          <w:lang w:val="tr-TR"/>
        </w:rPr>
      </w:pPr>
      <w:r w:rsidRPr="00421DCA">
        <w:rPr>
          <w:lang w:val="tr-TR"/>
        </w:rPr>
        <w:t>CPHA programlamasında gençlerin ve ergenlerin sahip olduğu önemi açıklamak</w:t>
      </w:r>
    </w:p>
    <w:p w14:paraId="1018F6EC" w14:textId="77777777" w:rsidR="002C25F3" w:rsidRPr="00421DCA" w:rsidRDefault="002C25F3" w:rsidP="002C25F3">
      <w:pPr>
        <w:pStyle w:val="1Heading1"/>
        <w:rPr>
          <w:lang w:val="tr-TR"/>
        </w:rPr>
      </w:pPr>
      <w:r w:rsidRPr="00421DCA">
        <w:rPr>
          <w:lang w:val="tr-TR"/>
        </w:rPr>
        <w:t>Temel Öğrenme Noktaları</w:t>
      </w:r>
    </w:p>
    <w:p w14:paraId="28C57B93" w14:textId="77777777" w:rsidR="002C25F3" w:rsidRPr="00421DCA" w:rsidRDefault="002C25F3" w:rsidP="002C25F3">
      <w:pPr>
        <w:rPr>
          <w:i/>
          <w:iCs/>
          <w:lang w:val="tr-TR"/>
        </w:rPr>
      </w:pPr>
      <w:bookmarkStart w:id="1" w:name="_heading=h.z5j6rfvc4oqg"/>
      <w:bookmarkEnd w:id="1"/>
      <w:r w:rsidRPr="00421DCA">
        <w:rPr>
          <w:i/>
          <w:iCs/>
          <w:lang w:val="tr-TR"/>
        </w:rPr>
        <w:t xml:space="preserve">Aşağıda listelenen temel öğrenme noktalarına ilişkin içeriği daha detaylı olarak keşfetmek için lütfen oturumun sonundaki "Ek Kaynaklar" bölümünü referans alın. </w:t>
      </w:r>
    </w:p>
    <w:p w14:paraId="3B2286F3" w14:textId="77777777" w:rsidR="002C25F3" w:rsidRPr="00421DCA" w:rsidRDefault="002C25F3" w:rsidP="002C25F3">
      <w:pPr>
        <w:rPr>
          <w:lang w:val="tr-TR"/>
        </w:rPr>
      </w:pPr>
    </w:p>
    <w:p w14:paraId="369FFC3C" w14:textId="77777777" w:rsidR="002C25F3" w:rsidRPr="00421DCA" w:rsidRDefault="002C25F3" w:rsidP="002C25F3">
      <w:pPr>
        <w:rPr>
          <w:lang w:val="tr-TR"/>
        </w:rPr>
      </w:pPr>
    </w:p>
    <w:p w14:paraId="329C491D" w14:textId="77777777" w:rsidR="002C25F3" w:rsidRPr="00421DCA" w:rsidRDefault="002C25F3" w:rsidP="002C25F3">
      <w:pPr>
        <w:pStyle w:val="NormalTextBulletsLevel1"/>
        <w:ind w:left="641" w:hanging="357"/>
        <w:contextualSpacing w:val="0"/>
        <w:rPr>
          <w:lang w:val="tr-TR"/>
        </w:rPr>
      </w:pPr>
      <w:r w:rsidRPr="00421DCA">
        <w:rPr>
          <w:lang w:val="tr-TR"/>
        </w:rPr>
        <w:t>Ergenlik, hızlı beyin gelişimi ve fiziksel büyüme, gelişmiş bilişsel yetenek, ergenliğin başlangıcı ve cinsel farkındalık ile yeni ortaya çıkan yetenekler, güçlü yönler ve becerilerle karakterize edilen insan gelişiminin benzersiz bir tanımlayıcı aşamasıdır. Ergenler, bağımlılık durumundan daha özerk bir duruma geçiş yaparken toplumda sahip oldukları rolleriyle ilgili daha büyük beklentiler içine girerler ve daha önemli akran ilişkileri yaşarlar." (UNCRC)</w:t>
      </w:r>
    </w:p>
    <w:p w14:paraId="30ADA3AB" w14:textId="77777777" w:rsidR="002C25F3" w:rsidRPr="00421DCA" w:rsidRDefault="002C25F3" w:rsidP="002C25F3">
      <w:pPr>
        <w:pStyle w:val="NormalTextBulletsLevel1"/>
        <w:ind w:left="641" w:hanging="357"/>
        <w:contextualSpacing w:val="0"/>
        <w:rPr>
          <w:lang w:val="tr-TR"/>
        </w:rPr>
      </w:pPr>
      <w:r w:rsidRPr="00421DCA">
        <w:rPr>
          <w:lang w:val="tr-TR"/>
        </w:rPr>
        <w:t>Gençlik, en iyi şekilde çocukluğun bağımlılığından yetişkinliğin bağımsızlığına ve bir topluluğun üyeleri olarak karşılıklı bağımlılığımızın farkına vardığımız bir geçiş dönemi olarak anlaşılabilir. Gençlik, sabit bir yaş grubundan ziyade daha akışkan bir kategori olarak kabul edilir. (UNESCO)</w:t>
      </w:r>
    </w:p>
    <w:p w14:paraId="106CB190" w14:textId="77777777" w:rsidR="002C25F3" w:rsidRPr="00421DCA" w:rsidRDefault="002C25F3" w:rsidP="002C25F3">
      <w:pPr>
        <w:pStyle w:val="NormalTextBulletsLevel1"/>
        <w:ind w:left="641" w:hanging="357"/>
        <w:contextualSpacing w:val="0"/>
        <w:rPr>
          <w:lang w:val="tr-TR"/>
        </w:rPr>
      </w:pPr>
      <w:r w:rsidRPr="00421DCA">
        <w:rPr>
          <w:lang w:val="tr-TR"/>
        </w:rPr>
        <w:t>Gençler ve ihtiyaçları dil, geleneksel ve dini gruplar, engellilik, cinsiyet ve çeşitlilik ve bağlam ile ilgili diğer özellikler bakımından farklılık göstermektedir.</w:t>
      </w:r>
    </w:p>
    <w:p w14:paraId="34E49E01" w14:textId="77777777" w:rsidR="002C25F3" w:rsidRPr="00421DCA" w:rsidRDefault="002C25F3" w:rsidP="002C25F3">
      <w:pPr>
        <w:pStyle w:val="NormalTextBulletsLevel1"/>
        <w:ind w:left="641" w:hanging="357"/>
        <w:contextualSpacing w:val="0"/>
        <w:rPr>
          <w:lang w:val="tr-TR"/>
        </w:rPr>
      </w:pPr>
      <w:r w:rsidRPr="00421DCA">
        <w:rPr>
          <w:lang w:val="tr-TR"/>
        </w:rPr>
        <w:t xml:space="preserve">Gençlerle ve gençler için çalışmak, sadece yetersiz hizmet alan bir popülasyona hizmet etmekle ilgili değildir. Gençlerin planlama, uygulama, izleme ve değerlendirmeye katılımı sadece programı daha sürdürülebilir ve ilgili kılmak için değil, aynı zamanda Çocuk Hakları Sözleşmesinde de ifade edildiği gibi katılım başlı başına temel bir hak olduğu içindir. Katılım asla göstermelik veya manipüle edici olmamalı, etik ve güvenlik standartlarına uyulmalıdır. </w:t>
      </w:r>
    </w:p>
    <w:p w14:paraId="0FB16208" w14:textId="77777777" w:rsidR="002C25F3" w:rsidRPr="00421DCA" w:rsidRDefault="002C25F3" w:rsidP="002C25F3">
      <w:pPr>
        <w:rPr>
          <w:lang w:val="tr-TR"/>
        </w:rPr>
      </w:pPr>
    </w:p>
    <w:p w14:paraId="3D7B0E31" w14:textId="77777777" w:rsidR="000E67E2" w:rsidRPr="00421DCA" w:rsidRDefault="000E67E2" w:rsidP="002C25F3">
      <w:pPr>
        <w:rPr>
          <w:lang w:val="tr-TR"/>
        </w:rPr>
      </w:pPr>
    </w:p>
    <w:p w14:paraId="0372BC35" w14:textId="77777777" w:rsidR="000E67E2" w:rsidRPr="00421DCA" w:rsidRDefault="000E67E2" w:rsidP="002C25F3">
      <w:pPr>
        <w:rPr>
          <w:lang w:val="tr-TR"/>
        </w:rPr>
      </w:pPr>
    </w:p>
    <w:p w14:paraId="31D3513C" w14:textId="77777777" w:rsidR="000E67E2" w:rsidRPr="00421DCA" w:rsidRDefault="000E67E2" w:rsidP="002C25F3">
      <w:pPr>
        <w:rPr>
          <w:lang w:val="tr-TR"/>
        </w:rPr>
      </w:pPr>
    </w:p>
    <w:p w14:paraId="5F0ABF48" w14:textId="3123ABA2" w:rsidR="00AD45CF" w:rsidRPr="00421DCA" w:rsidRDefault="002C25F3" w:rsidP="002C25F3">
      <w:pPr>
        <w:pStyle w:val="1Heading1"/>
        <w:rPr>
          <w:lang w:val="tr-TR"/>
        </w:rPr>
      </w:pPr>
      <w:r w:rsidRPr="00421DCA">
        <w:rPr>
          <w:lang w:val="tr-TR"/>
        </w:rPr>
        <w:lastRenderedPageBreak/>
        <w:t>Oturum taslağı</w:t>
      </w:r>
      <w:bookmarkEnd w:id="0"/>
    </w:p>
    <w:tbl>
      <w:tblPr>
        <w:tblW w:w="14175" w:type="dxa"/>
        <w:tblInd w:w="-3" w:type="dxa"/>
        <w:tblBorders>
          <w:top w:val="single" w:sz="2" w:space="0" w:color="405D7B"/>
          <w:left w:val="single" w:sz="2" w:space="0" w:color="405D7B"/>
          <w:bottom w:val="single" w:sz="2" w:space="0" w:color="405D7B"/>
          <w:right w:val="single" w:sz="2" w:space="0" w:color="405D7B"/>
          <w:insideH w:val="single" w:sz="2" w:space="0" w:color="405D7B"/>
          <w:insideV w:val="single" w:sz="2" w:space="0" w:color="405D7B"/>
        </w:tblBorders>
        <w:tblLayout w:type="fixed"/>
        <w:tblCellMar>
          <w:top w:w="100" w:type="dxa"/>
          <w:left w:w="100" w:type="dxa"/>
          <w:bottom w:w="100" w:type="dxa"/>
          <w:right w:w="100" w:type="dxa"/>
        </w:tblCellMar>
        <w:tblLook w:val="0000" w:firstRow="0" w:lastRow="0" w:firstColumn="0" w:lastColumn="0" w:noHBand="0" w:noVBand="0"/>
      </w:tblPr>
      <w:tblGrid>
        <w:gridCol w:w="6663"/>
        <w:gridCol w:w="5244"/>
        <w:gridCol w:w="2268"/>
      </w:tblGrid>
      <w:tr w:rsidR="00431BA2" w:rsidRPr="00421DCA" w14:paraId="7CBBE7CB" w14:textId="77777777" w:rsidTr="00431BA2">
        <w:trPr>
          <w:trHeight w:val="452"/>
        </w:trPr>
        <w:tc>
          <w:tcPr>
            <w:tcW w:w="6663" w:type="dxa"/>
            <w:shd w:val="clear" w:color="auto" w:fill="415E78"/>
            <w:tcMar>
              <w:top w:w="0" w:type="dxa"/>
              <w:left w:w="0" w:type="dxa"/>
              <w:bottom w:w="0" w:type="dxa"/>
              <w:right w:w="0" w:type="dxa"/>
            </w:tcMar>
            <w:vAlign w:val="center"/>
          </w:tcPr>
          <w:p w14:paraId="137BD724" w14:textId="6DEB3F90" w:rsidR="00431BA2" w:rsidRPr="00421DCA" w:rsidRDefault="00431BA2" w:rsidP="00431BA2">
            <w:pPr>
              <w:pStyle w:val="TableWhiteHeadings"/>
              <w:rPr>
                <w:rFonts w:cs="Open Sans"/>
                <w:lang w:val="tr-TR"/>
              </w:rPr>
            </w:pPr>
            <w:r w:rsidRPr="00421DCA">
              <w:rPr>
                <w:rFonts w:cs="Open Sans"/>
                <w:lang w:val="tr-TR"/>
              </w:rPr>
              <w:t>Konu</w:t>
            </w:r>
          </w:p>
        </w:tc>
        <w:tc>
          <w:tcPr>
            <w:tcW w:w="5244" w:type="dxa"/>
            <w:shd w:val="clear" w:color="auto" w:fill="415E78"/>
            <w:tcMar>
              <w:top w:w="0" w:type="dxa"/>
              <w:left w:w="0" w:type="dxa"/>
              <w:bottom w:w="0" w:type="dxa"/>
              <w:right w:w="0" w:type="dxa"/>
            </w:tcMar>
            <w:vAlign w:val="center"/>
          </w:tcPr>
          <w:p w14:paraId="10F940F8" w14:textId="150AF2B0" w:rsidR="00431BA2" w:rsidRPr="00421DCA" w:rsidRDefault="00431BA2" w:rsidP="00431BA2">
            <w:pPr>
              <w:pStyle w:val="TableWhiteHeadings"/>
              <w:rPr>
                <w:rFonts w:cs="Open Sans"/>
                <w:lang w:val="tr-TR"/>
              </w:rPr>
            </w:pPr>
            <w:r w:rsidRPr="00421DCA">
              <w:rPr>
                <w:rFonts w:cs="Open Sans"/>
                <w:lang w:val="tr-TR"/>
              </w:rPr>
              <w:t>Metodoloji</w:t>
            </w:r>
          </w:p>
        </w:tc>
        <w:tc>
          <w:tcPr>
            <w:tcW w:w="2268" w:type="dxa"/>
            <w:shd w:val="clear" w:color="auto" w:fill="415E78"/>
            <w:tcMar>
              <w:top w:w="0" w:type="dxa"/>
              <w:left w:w="0" w:type="dxa"/>
              <w:bottom w:w="0" w:type="dxa"/>
              <w:right w:w="0" w:type="dxa"/>
            </w:tcMar>
            <w:vAlign w:val="center"/>
          </w:tcPr>
          <w:p w14:paraId="453E291C" w14:textId="6F904416" w:rsidR="00431BA2" w:rsidRPr="00421DCA" w:rsidRDefault="00431BA2" w:rsidP="00431BA2">
            <w:pPr>
              <w:pStyle w:val="TableWhiteHeadings"/>
              <w:jc w:val="center"/>
              <w:rPr>
                <w:rFonts w:cs="Open Sans"/>
                <w:lang w:val="tr-TR"/>
              </w:rPr>
            </w:pPr>
            <w:r w:rsidRPr="00421DCA">
              <w:rPr>
                <w:rFonts w:cs="Open Sans"/>
                <w:lang w:val="tr-TR"/>
              </w:rPr>
              <w:t>Süre</w:t>
            </w:r>
          </w:p>
        </w:tc>
      </w:tr>
      <w:tr w:rsidR="00431BA2" w:rsidRPr="00421DCA" w14:paraId="3C9B36A7" w14:textId="77777777" w:rsidTr="00431BA2">
        <w:trPr>
          <w:trHeight w:val="452"/>
        </w:trPr>
        <w:tc>
          <w:tcPr>
            <w:tcW w:w="6663" w:type="dxa"/>
            <w:shd w:val="clear" w:color="auto" w:fill="F2F2F2" w:themeFill="background1" w:themeFillShade="F2"/>
            <w:tcMar>
              <w:top w:w="0" w:type="dxa"/>
              <w:left w:w="0" w:type="dxa"/>
              <w:bottom w:w="0" w:type="dxa"/>
              <w:right w:w="0" w:type="dxa"/>
            </w:tcMar>
            <w:vAlign w:val="center"/>
          </w:tcPr>
          <w:p w14:paraId="4FB841AB" w14:textId="329BC615" w:rsidR="00431BA2" w:rsidRPr="00421DCA" w:rsidRDefault="00431BA2" w:rsidP="00431BA2">
            <w:pPr>
              <w:pStyle w:val="Mormal03CMIndent"/>
              <w:rPr>
                <w:sz w:val="22"/>
                <w:szCs w:val="22"/>
                <w:lang w:val="tr-TR"/>
              </w:rPr>
            </w:pPr>
            <w:r w:rsidRPr="00421DCA">
              <w:rPr>
                <w:sz w:val="22"/>
                <w:szCs w:val="22"/>
                <w:lang w:val="tr-TR"/>
              </w:rPr>
              <w:t>Oturum Tanıtımı</w:t>
            </w:r>
          </w:p>
        </w:tc>
        <w:tc>
          <w:tcPr>
            <w:tcW w:w="5244" w:type="dxa"/>
            <w:shd w:val="clear" w:color="auto" w:fill="F2F2F2" w:themeFill="background1" w:themeFillShade="F2"/>
            <w:tcMar>
              <w:top w:w="0" w:type="dxa"/>
              <w:left w:w="0" w:type="dxa"/>
              <w:bottom w:w="0" w:type="dxa"/>
              <w:right w:w="0" w:type="dxa"/>
            </w:tcMar>
            <w:vAlign w:val="center"/>
          </w:tcPr>
          <w:p w14:paraId="6ABC1EC0" w14:textId="474D85E1" w:rsidR="00431BA2" w:rsidRPr="00421DCA" w:rsidRDefault="00431BA2" w:rsidP="00431BA2">
            <w:pPr>
              <w:pStyle w:val="Mormal03CMIndent"/>
              <w:rPr>
                <w:sz w:val="22"/>
                <w:szCs w:val="22"/>
                <w:lang w:val="tr-TR"/>
              </w:rPr>
            </w:pPr>
            <w:r w:rsidRPr="00421DCA">
              <w:rPr>
                <w:sz w:val="22"/>
                <w:szCs w:val="22"/>
                <w:lang w:val="tr-TR"/>
              </w:rPr>
              <w:t>Genel grup</w:t>
            </w:r>
          </w:p>
        </w:tc>
        <w:tc>
          <w:tcPr>
            <w:tcW w:w="2268" w:type="dxa"/>
            <w:shd w:val="clear" w:color="auto" w:fill="F2F2F2" w:themeFill="background1" w:themeFillShade="F2"/>
            <w:tcMar>
              <w:top w:w="0" w:type="dxa"/>
              <w:left w:w="0" w:type="dxa"/>
              <w:bottom w:w="0" w:type="dxa"/>
              <w:right w:w="0" w:type="dxa"/>
            </w:tcMar>
            <w:vAlign w:val="center"/>
          </w:tcPr>
          <w:p w14:paraId="4DF49F97" w14:textId="54B68F8D" w:rsidR="00431BA2" w:rsidRPr="00421DCA" w:rsidRDefault="00431BA2" w:rsidP="00431BA2">
            <w:pPr>
              <w:pStyle w:val="Mormal03CMIndent"/>
              <w:jc w:val="center"/>
              <w:rPr>
                <w:sz w:val="22"/>
                <w:szCs w:val="22"/>
                <w:lang w:val="tr-TR"/>
              </w:rPr>
            </w:pPr>
            <w:r w:rsidRPr="00421DCA">
              <w:rPr>
                <w:sz w:val="22"/>
                <w:szCs w:val="22"/>
                <w:lang w:val="tr-TR"/>
              </w:rPr>
              <w:t>5 dk</w:t>
            </w:r>
          </w:p>
        </w:tc>
      </w:tr>
      <w:tr w:rsidR="00431BA2" w:rsidRPr="00421DCA" w14:paraId="61153655" w14:textId="77777777" w:rsidTr="00431BA2">
        <w:trPr>
          <w:trHeight w:val="452"/>
        </w:trPr>
        <w:tc>
          <w:tcPr>
            <w:tcW w:w="6663" w:type="dxa"/>
            <w:shd w:val="clear" w:color="auto" w:fill="FFFFFF"/>
            <w:tcMar>
              <w:top w:w="0" w:type="dxa"/>
              <w:left w:w="0" w:type="dxa"/>
              <w:bottom w:w="0" w:type="dxa"/>
              <w:right w:w="0" w:type="dxa"/>
            </w:tcMar>
            <w:vAlign w:val="center"/>
          </w:tcPr>
          <w:p w14:paraId="298C737F" w14:textId="7FA0B5D0" w:rsidR="00431BA2" w:rsidRPr="00421DCA" w:rsidRDefault="00431BA2" w:rsidP="00431BA2">
            <w:pPr>
              <w:pStyle w:val="Mormal03CMIndent"/>
              <w:rPr>
                <w:sz w:val="22"/>
                <w:szCs w:val="22"/>
                <w:lang w:val="tr-TR"/>
              </w:rPr>
            </w:pPr>
            <w:r w:rsidRPr="00421DCA">
              <w:rPr>
                <w:sz w:val="22"/>
                <w:szCs w:val="22"/>
                <w:lang w:val="tr-TR"/>
              </w:rPr>
              <w:t>Gençlik ve ergenliğin tanımlanması</w:t>
            </w:r>
          </w:p>
        </w:tc>
        <w:tc>
          <w:tcPr>
            <w:tcW w:w="5244" w:type="dxa"/>
            <w:shd w:val="clear" w:color="auto" w:fill="FFFFFF"/>
            <w:tcMar>
              <w:top w:w="0" w:type="dxa"/>
              <w:left w:w="0" w:type="dxa"/>
              <w:bottom w:w="0" w:type="dxa"/>
              <w:right w:w="0" w:type="dxa"/>
            </w:tcMar>
            <w:vAlign w:val="center"/>
          </w:tcPr>
          <w:p w14:paraId="0C3785EA" w14:textId="704F96F6" w:rsidR="00431BA2" w:rsidRPr="00421DCA" w:rsidRDefault="00431BA2" w:rsidP="00431BA2">
            <w:pPr>
              <w:pStyle w:val="Mormal03CMIndent"/>
              <w:rPr>
                <w:sz w:val="22"/>
                <w:szCs w:val="22"/>
                <w:lang w:val="tr-TR"/>
              </w:rPr>
            </w:pPr>
            <w:r w:rsidRPr="00421DCA">
              <w:rPr>
                <w:sz w:val="22"/>
                <w:szCs w:val="22"/>
                <w:lang w:val="tr-TR"/>
              </w:rPr>
              <w:t>Genel grup ve küçük grup çalışması</w:t>
            </w:r>
          </w:p>
        </w:tc>
        <w:tc>
          <w:tcPr>
            <w:tcW w:w="2268" w:type="dxa"/>
            <w:shd w:val="clear" w:color="auto" w:fill="FFFFFF"/>
            <w:tcMar>
              <w:top w:w="0" w:type="dxa"/>
              <w:left w:w="0" w:type="dxa"/>
              <w:bottom w:w="0" w:type="dxa"/>
              <w:right w:w="0" w:type="dxa"/>
            </w:tcMar>
            <w:vAlign w:val="center"/>
          </w:tcPr>
          <w:p w14:paraId="49190D04" w14:textId="3CC1A7CA" w:rsidR="00431BA2" w:rsidRPr="00421DCA" w:rsidRDefault="00431BA2" w:rsidP="00431BA2">
            <w:pPr>
              <w:pStyle w:val="Mormal03CMIndent"/>
              <w:jc w:val="center"/>
              <w:rPr>
                <w:sz w:val="22"/>
                <w:szCs w:val="22"/>
                <w:lang w:val="tr-TR"/>
              </w:rPr>
            </w:pPr>
            <w:r w:rsidRPr="00421DCA">
              <w:rPr>
                <w:sz w:val="22"/>
                <w:szCs w:val="22"/>
                <w:lang w:val="tr-TR"/>
              </w:rPr>
              <w:t>20 dk</w:t>
            </w:r>
          </w:p>
        </w:tc>
      </w:tr>
      <w:tr w:rsidR="00431BA2" w:rsidRPr="00421DCA" w14:paraId="16806087" w14:textId="77777777" w:rsidTr="00431BA2">
        <w:trPr>
          <w:trHeight w:val="452"/>
        </w:trPr>
        <w:tc>
          <w:tcPr>
            <w:tcW w:w="6663" w:type="dxa"/>
            <w:shd w:val="clear" w:color="auto" w:fill="F2F2F2" w:themeFill="background1" w:themeFillShade="F2"/>
            <w:tcMar>
              <w:top w:w="0" w:type="dxa"/>
              <w:left w:w="0" w:type="dxa"/>
              <w:bottom w:w="0" w:type="dxa"/>
              <w:right w:w="0" w:type="dxa"/>
            </w:tcMar>
            <w:vAlign w:val="center"/>
          </w:tcPr>
          <w:p w14:paraId="05D23998" w14:textId="25E75BEC" w:rsidR="00431BA2" w:rsidRPr="00421DCA" w:rsidRDefault="00431BA2" w:rsidP="00431BA2">
            <w:pPr>
              <w:pStyle w:val="Mormal03CMIndent"/>
              <w:rPr>
                <w:sz w:val="22"/>
                <w:szCs w:val="22"/>
                <w:lang w:val="tr-TR"/>
              </w:rPr>
            </w:pPr>
            <w:r w:rsidRPr="00421DCA">
              <w:rPr>
                <w:sz w:val="22"/>
                <w:szCs w:val="22"/>
                <w:lang w:val="tr-TR"/>
              </w:rPr>
              <w:t>Gençlerin ve ergenlerin farklılaşan ihtiyaçları</w:t>
            </w:r>
          </w:p>
        </w:tc>
        <w:tc>
          <w:tcPr>
            <w:tcW w:w="5244" w:type="dxa"/>
            <w:shd w:val="clear" w:color="auto" w:fill="F2F2F2" w:themeFill="background1" w:themeFillShade="F2"/>
            <w:tcMar>
              <w:top w:w="0" w:type="dxa"/>
              <w:left w:w="0" w:type="dxa"/>
              <w:bottom w:w="0" w:type="dxa"/>
              <w:right w:w="0" w:type="dxa"/>
            </w:tcMar>
            <w:vAlign w:val="center"/>
          </w:tcPr>
          <w:p w14:paraId="6CF8201B" w14:textId="195B8A70" w:rsidR="00431BA2" w:rsidRPr="00421DCA" w:rsidRDefault="00431BA2" w:rsidP="00431BA2">
            <w:pPr>
              <w:pStyle w:val="Mormal03CMIndent"/>
              <w:rPr>
                <w:sz w:val="22"/>
                <w:szCs w:val="22"/>
                <w:lang w:val="tr-TR"/>
              </w:rPr>
            </w:pPr>
            <w:r w:rsidRPr="00421DCA">
              <w:rPr>
                <w:sz w:val="22"/>
                <w:szCs w:val="22"/>
                <w:lang w:val="tr-TR"/>
              </w:rPr>
              <w:t>Küçük grup çalışması</w:t>
            </w:r>
          </w:p>
        </w:tc>
        <w:tc>
          <w:tcPr>
            <w:tcW w:w="2268" w:type="dxa"/>
            <w:shd w:val="clear" w:color="auto" w:fill="F2F2F2" w:themeFill="background1" w:themeFillShade="F2"/>
            <w:tcMar>
              <w:top w:w="0" w:type="dxa"/>
              <w:left w:w="0" w:type="dxa"/>
              <w:bottom w:w="0" w:type="dxa"/>
              <w:right w:w="0" w:type="dxa"/>
            </w:tcMar>
            <w:vAlign w:val="center"/>
          </w:tcPr>
          <w:p w14:paraId="05F4AC3D" w14:textId="4D704F33" w:rsidR="00431BA2" w:rsidRPr="00421DCA" w:rsidRDefault="00431BA2" w:rsidP="00431BA2">
            <w:pPr>
              <w:pStyle w:val="Mormal03CMIndent"/>
              <w:jc w:val="center"/>
              <w:rPr>
                <w:sz w:val="22"/>
                <w:szCs w:val="22"/>
                <w:lang w:val="tr-TR"/>
              </w:rPr>
            </w:pPr>
            <w:r w:rsidRPr="00421DCA">
              <w:rPr>
                <w:sz w:val="22"/>
                <w:szCs w:val="22"/>
                <w:lang w:val="tr-TR"/>
              </w:rPr>
              <w:t xml:space="preserve">30 dk </w:t>
            </w:r>
          </w:p>
        </w:tc>
      </w:tr>
      <w:tr w:rsidR="00431BA2" w:rsidRPr="00421DCA" w14:paraId="7CC67B67" w14:textId="77777777" w:rsidTr="00431BA2">
        <w:trPr>
          <w:trHeight w:val="452"/>
        </w:trPr>
        <w:tc>
          <w:tcPr>
            <w:tcW w:w="6663" w:type="dxa"/>
            <w:shd w:val="clear" w:color="auto" w:fill="FFFFFF" w:themeFill="background1"/>
            <w:tcMar>
              <w:top w:w="0" w:type="dxa"/>
              <w:left w:w="0" w:type="dxa"/>
              <w:bottom w:w="0" w:type="dxa"/>
              <w:right w:w="0" w:type="dxa"/>
            </w:tcMar>
            <w:vAlign w:val="center"/>
          </w:tcPr>
          <w:p w14:paraId="437CD83A" w14:textId="24DE7387" w:rsidR="00431BA2" w:rsidRPr="00421DCA" w:rsidRDefault="00431BA2" w:rsidP="00431BA2">
            <w:pPr>
              <w:pStyle w:val="Mormal03CMIndent"/>
              <w:rPr>
                <w:sz w:val="22"/>
                <w:szCs w:val="22"/>
                <w:lang w:val="tr-TR"/>
              </w:rPr>
            </w:pPr>
            <w:r w:rsidRPr="00421DCA">
              <w:rPr>
                <w:sz w:val="22"/>
                <w:szCs w:val="22"/>
                <w:lang w:val="tr-TR"/>
              </w:rPr>
              <w:t>Gençlerin katılımının garanti edilmesi</w:t>
            </w:r>
          </w:p>
        </w:tc>
        <w:tc>
          <w:tcPr>
            <w:tcW w:w="5244" w:type="dxa"/>
            <w:shd w:val="clear" w:color="auto" w:fill="FFFFFF" w:themeFill="background1"/>
            <w:tcMar>
              <w:top w:w="0" w:type="dxa"/>
              <w:left w:w="0" w:type="dxa"/>
              <w:bottom w:w="0" w:type="dxa"/>
              <w:right w:w="0" w:type="dxa"/>
            </w:tcMar>
            <w:vAlign w:val="center"/>
          </w:tcPr>
          <w:p w14:paraId="277FFFC4" w14:textId="593BC476" w:rsidR="00431BA2" w:rsidRPr="00421DCA" w:rsidRDefault="00431BA2" w:rsidP="00431BA2">
            <w:pPr>
              <w:pStyle w:val="Mormal03CMIndent"/>
              <w:rPr>
                <w:sz w:val="22"/>
                <w:szCs w:val="22"/>
                <w:lang w:val="tr-TR"/>
              </w:rPr>
            </w:pPr>
            <w:r w:rsidRPr="00421DCA">
              <w:rPr>
                <w:sz w:val="22"/>
                <w:szCs w:val="22"/>
                <w:lang w:val="tr-TR"/>
              </w:rPr>
              <w:t>Küçük grup çalışması</w:t>
            </w:r>
          </w:p>
        </w:tc>
        <w:tc>
          <w:tcPr>
            <w:tcW w:w="2268" w:type="dxa"/>
            <w:shd w:val="clear" w:color="auto" w:fill="FFFFFF" w:themeFill="background1"/>
            <w:tcMar>
              <w:top w:w="0" w:type="dxa"/>
              <w:left w:w="0" w:type="dxa"/>
              <w:bottom w:w="0" w:type="dxa"/>
              <w:right w:w="0" w:type="dxa"/>
            </w:tcMar>
            <w:vAlign w:val="center"/>
          </w:tcPr>
          <w:p w14:paraId="7483BBBF" w14:textId="6D2C4E17" w:rsidR="00431BA2" w:rsidRPr="00421DCA" w:rsidRDefault="00431BA2" w:rsidP="00431BA2">
            <w:pPr>
              <w:pStyle w:val="Mormal03CMIndent"/>
              <w:jc w:val="center"/>
              <w:rPr>
                <w:sz w:val="22"/>
                <w:szCs w:val="22"/>
                <w:lang w:val="tr-TR"/>
              </w:rPr>
            </w:pPr>
            <w:r w:rsidRPr="00421DCA">
              <w:rPr>
                <w:sz w:val="22"/>
                <w:szCs w:val="22"/>
                <w:lang w:val="tr-TR"/>
              </w:rPr>
              <w:t xml:space="preserve">40 dk </w:t>
            </w:r>
          </w:p>
        </w:tc>
      </w:tr>
      <w:tr w:rsidR="00431BA2" w:rsidRPr="00421DCA" w14:paraId="1126EFB0" w14:textId="77777777" w:rsidTr="00431BA2">
        <w:trPr>
          <w:trHeight w:val="452"/>
        </w:trPr>
        <w:tc>
          <w:tcPr>
            <w:tcW w:w="6663" w:type="dxa"/>
            <w:shd w:val="clear" w:color="auto" w:fill="F2F2F2" w:themeFill="background1" w:themeFillShade="F2"/>
            <w:tcMar>
              <w:top w:w="0" w:type="dxa"/>
              <w:left w:w="0" w:type="dxa"/>
              <w:bottom w:w="0" w:type="dxa"/>
              <w:right w:w="0" w:type="dxa"/>
            </w:tcMar>
            <w:vAlign w:val="center"/>
          </w:tcPr>
          <w:p w14:paraId="78E8D4C1" w14:textId="7E83FD6B" w:rsidR="00431BA2" w:rsidRPr="00421DCA" w:rsidRDefault="00431BA2" w:rsidP="00431BA2">
            <w:pPr>
              <w:pStyle w:val="Mormal03CMIndent"/>
              <w:rPr>
                <w:sz w:val="22"/>
                <w:szCs w:val="22"/>
                <w:lang w:val="tr-TR"/>
              </w:rPr>
            </w:pPr>
            <w:r w:rsidRPr="00421DCA">
              <w:rPr>
                <w:sz w:val="22"/>
                <w:szCs w:val="22"/>
                <w:lang w:val="tr-TR"/>
              </w:rPr>
              <w:t>Oturum tekrarı</w:t>
            </w:r>
          </w:p>
        </w:tc>
        <w:tc>
          <w:tcPr>
            <w:tcW w:w="5244" w:type="dxa"/>
            <w:shd w:val="clear" w:color="auto" w:fill="F2F2F2" w:themeFill="background1" w:themeFillShade="F2"/>
            <w:tcMar>
              <w:top w:w="0" w:type="dxa"/>
              <w:left w:w="0" w:type="dxa"/>
              <w:bottom w:w="0" w:type="dxa"/>
              <w:right w:w="0" w:type="dxa"/>
            </w:tcMar>
            <w:vAlign w:val="center"/>
          </w:tcPr>
          <w:p w14:paraId="1736DA11" w14:textId="3D3FAF9F" w:rsidR="00431BA2" w:rsidRPr="00421DCA" w:rsidRDefault="00431BA2" w:rsidP="00431BA2">
            <w:pPr>
              <w:pStyle w:val="Mormal03CMIndent"/>
              <w:rPr>
                <w:sz w:val="22"/>
                <w:szCs w:val="22"/>
                <w:lang w:val="tr-TR"/>
              </w:rPr>
            </w:pPr>
          </w:p>
        </w:tc>
        <w:tc>
          <w:tcPr>
            <w:tcW w:w="2268" w:type="dxa"/>
            <w:shd w:val="clear" w:color="auto" w:fill="F2F2F2" w:themeFill="background1" w:themeFillShade="F2"/>
            <w:tcMar>
              <w:top w:w="0" w:type="dxa"/>
              <w:left w:w="0" w:type="dxa"/>
              <w:bottom w:w="0" w:type="dxa"/>
              <w:right w:w="0" w:type="dxa"/>
            </w:tcMar>
            <w:vAlign w:val="center"/>
          </w:tcPr>
          <w:p w14:paraId="2E586BA9" w14:textId="4F9BA638" w:rsidR="00431BA2" w:rsidRPr="00421DCA" w:rsidRDefault="00431BA2" w:rsidP="00431BA2">
            <w:pPr>
              <w:pStyle w:val="Mormal03CMIndent"/>
              <w:jc w:val="center"/>
              <w:rPr>
                <w:sz w:val="22"/>
                <w:szCs w:val="22"/>
                <w:lang w:val="tr-TR"/>
              </w:rPr>
            </w:pPr>
            <w:r w:rsidRPr="00421DCA">
              <w:rPr>
                <w:sz w:val="22"/>
                <w:szCs w:val="22"/>
                <w:lang w:val="tr-TR"/>
              </w:rPr>
              <w:t xml:space="preserve">5 dk </w:t>
            </w:r>
          </w:p>
        </w:tc>
      </w:tr>
      <w:tr w:rsidR="00431BA2" w:rsidRPr="00421DCA" w14:paraId="529656A0" w14:textId="77777777" w:rsidTr="00431BA2">
        <w:trPr>
          <w:trHeight w:val="452"/>
        </w:trPr>
        <w:tc>
          <w:tcPr>
            <w:tcW w:w="6663" w:type="dxa"/>
            <w:shd w:val="clear" w:color="auto" w:fill="FFFFFF" w:themeFill="background1"/>
            <w:tcMar>
              <w:top w:w="0" w:type="dxa"/>
              <w:left w:w="0" w:type="dxa"/>
              <w:bottom w:w="0" w:type="dxa"/>
              <w:right w:w="0" w:type="dxa"/>
            </w:tcMar>
            <w:vAlign w:val="center"/>
          </w:tcPr>
          <w:p w14:paraId="3F40E818" w14:textId="5E21947A" w:rsidR="00431BA2" w:rsidRPr="00421DCA" w:rsidRDefault="00431BA2" w:rsidP="00431BA2">
            <w:pPr>
              <w:pStyle w:val="Mormal03CMIndent"/>
              <w:rPr>
                <w:sz w:val="22"/>
                <w:szCs w:val="22"/>
                <w:lang w:val="tr-TR"/>
              </w:rPr>
            </w:pPr>
            <w:r w:rsidRPr="00421DCA">
              <w:rPr>
                <w:sz w:val="22"/>
                <w:szCs w:val="22"/>
                <w:lang w:val="tr-TR"/>
              </w:rPr>
              <w:t>Toplam</w:t>
            </w:r>
          </w:p>
        </w:tc>
        <w:tc>
          <w:tcPr>
            <w:tcW w:w="5244" w:type="dxa"/>
            <w:shd w:val="clear" w:color="auto" w:fill="FFFFFF" w:themeFill="background1"/>
            <w:tcMar>
              <w:top w:w="0" w:type="dxa"/>
              <w:left w:w="0" w:type="dxa"/>
              <w:bottom w:w="0" w:type="dxa"/>
              <w:right w:w="0" w:type="dxa"/>
            </w:tcMar>
            <w:vAlign w:val="center"/>
          </w:tcPr>
          <w:p w14:paraId="3814C533" w14:textId="77777777" w:rsidR="00431BA2" w:rsidRPr="00421DCA" w:rsidRDefault="00431BA2" w:rsidP="00431BA2">
            <w:pPr>
              <w:pStyle w:val="Mormal03CMIndent"/>
              <w:rPr>
                <w:sz w:val="22"/>
                <w:szCs w:val="22"/>
                <w:lang w:val="tr-TR"/>
              </w:rPr>
            </w:pPr>
          </w:p>
        </w:tc>
        <w:tc>
          <w:tcPr>
            <w:tcW w:w="2268" w:type="dxa"/>
            <w:shd w:val="clear" w:color="auto" w:fill="FFFFFF" w:themeFill="background1"/>
            <w:tcMar>
              <w:top w:w="0" w:type="dxa"/>
              <w:left w:w="0" w:type="dxa"/>
              <w:bottom w:w="0" w:type="dxa"/>
              <w:right w:w="0" w:type="dxa"/>
            </w:tcMar>
            <w:vAlign w:val="center"/>
          </w:tcPr>
          <w:p w14:paraId="0FDDFF43" w14:textId="359C0736" w:rsidR="00431BA2" w:rsidRPr="00421DCA" w:rsidRDefault="00431BA2" w:rsidP="00431BA2">
            <w:pPr>
              <w:pStyle w:val="Mormal03CMIndent"/>
              <w:jc w:val="center"/>
              <w:rPr>
                <w:sz w:val="22"/>
                <w:szCs w:val="22"/>
                <w:lang w:val="tr-TR"/>
              </w:rPr>
            </w:pPr>
            <w:r w:rsidRPr="00421DCA">
              <w:rPr>
                <w:sz w:val="22"/>
                <w:szCs w:val="22"/>
                <w:lang w:val="tr-TR"/>
              </w:rPr>
              <w:t>100</w:t>
            </w:r>
          </w:p>
        </w:tc>
      </w:tr>
    </w:tbl>
    <w:p w14:paraId="29BEA5C2" w14:textId="77777777" w:rsidR="006174DD" w:rsidRDefault="006174DD" w:rsidP="00F37DC5">
      <w:pPr>
        <w:rPr>
          <w:lang w:val="tr-TR"/>
        </w:rPr>
      </w:pPr>
    </w:p>
    <w:p w14:paraId="06E35E28" w14:textId="77777777" w:rsidR="00B8466A" w:rsidRDefault="00B8466A" w:rsidP="00F37DC5">
      <w:pPr>
        <w:rPr>
          <w:lang w:val="tr-TR"/>
        </w:rPr>
      </w:pPr>
    </w:p>
    <w:p w14:paraId="1E625413" w14:textId="77777777" w:rsidR="00B8466A" w:rsidRDefault="00B8466A" w:rsidP="00F37DC5">
      <w:pPr>
        <w:rPr>
          <w:lang w:val="tr-TR"/>
        </w:rPr>
      </w:pPr>
    </w:p>
    <w:p w14:paraId="5E11A74A" w14:textId="77777777" w:rsidR="00B8466A" w:rsidRDefault="00B8466A" w:rsidP="00F37DC5">
      <w:pPr>
        <w:rPr>
          <w:lang w:val="tr-TR"/>
        </w:rPr>
      </w:pPr>
    </w:p>
    <w:p w14:paraId="7D851B2B" w14:textId="77777777" w:rsidR="00B8466A" w:rsidRDefault="00B8466A" w:rsidP="00F37DC5">
      <w:pPr>
        <w:rPr>
          <w:lang w:val="tr-TR"/>
        </w:rPr>
      </w:pPr>
    </w:p>
    <w:p w14:paraId="4BCFAC43" w14:textId="77777777" w:rsidR="00B8466A" w:rsidRPr="00421DCA" w:rsidRDefault="00B8466A" w:rsidP="00F37DC5">
      <w:pPr>
        <w:rPr>
          <w:lang w:val="tr-TR"/>
        </w:rPr>
      </w:pPr>
    </w:p>
    <w:p w14:paraId="26DCE0D7" w14:textId="65E1C8D4" w:rsidR="00E11AE8" w:rsidRPr="00421DCA" w:rsidRDefault="00FD4607" w:rsidP="00FD4607">
      <w:pPr>
        <w:pStyle w:val="1Heading1"/>
        <w:rPr>
          <w:lang w:val="tr-TR"/>
        </w:rPr>
      </w:pPr>
      <w:r w:rsidRPr="00421DCA">
        <w:rPr>
          <w:lang w:val="tr-TR"/>
        </w:rPr>
        <w:lastRenderedPageBreak/>
        <w:t>Eğitmenler için Talimatlar</w:t>
      </w:r>
    </w:p>
    <w:tbl>
      <w:tblPr>
        <w:tblStyle w:val="TableGrid"/>
        <w:tblW w:w="0" w:type="auto"/>
        <w:tblLook w:val="04A0" w:firstRow="1" w:lastRow="0" w:firstColumn="1" w:lastColumn="0" w:noHBand="0" w:noVBand="1"/>
      </w:tblPr>
      <w:tblGrid>
        <w:gridCol w:w="7267"/>
        <w:gridCol w:w="6058"/>
        <w:gridCol w:w="993"/>
      </w:tblGrid>
      <w:tr w:rsidR="00421DCA" w:rsidRPr="00421DCA" w14:paraId="525B3164" w14:textId="77777777" w:rsidTr="00421DCA">
        <w:trPr>
          <w:trHeight w:val="465"/>
        </w:trPr>
        <w:tc>
          <w:tcPr>
            <w:tcW w:w="7267" w:type="dxa"/>
            <w:tcBorders>
              <w:top w:val="nil"/>
              <w:left w:val="nil"/>
              <w:bottom w:val="single" w:sz="4" w:space="0" w:color="BFBFBF" w:themeColor="background1" w:themeShade="BF"/>
              <w:right w:val="nil"/>
            </w:tcBorders>
            <w:shd w:val="clear" w:color="auto" w:fill="415E78"/>
            <w:vAlign w:val="center"/>
          </w:tcPr>
          <w:p w14:paraId="4C69BF04" w14:textId="64D2DF5A" w:rsidR="00421DCA" w:rsidRPr="00421DCA" w:rsidRDefault="00421DCA" w:rsidP="00421DCA">
            <w:pPr>
              <w:pStyle w:val="TablWhiteHeading0MArgins"/>
              <w:spacing w:after="0" w:afterAutospacing="0" w:line="300" w:lineRule="auto"/>
              <w:rPr>
                <w:rFonts w:cs="Open Sans"/>
                <w:lang w:val="tr-TR"/>
              </w:rPr>
            </w:pPr>
            <w:proofErr w:type="spellStart"/>
            <w:r w:rsidRPr="00421DCA">
              <w:rPr>
                <w:rFonts w:cs="Open Sans"/>
              </w:rPr>
              <w:t>Yüz</w:t>
            </w:r>
            <w:proofErr w:type="spellEnd"/>
            <w:r w:rsidRPr="00421DCA">
              <w:rPr>
                <w:rFonts w:cs="Open Sans"/>
              </w:rPr>
              <w:t xml:space="preserve"> </w:t>
            </w:r>
            <w:proofErr w:type="spellStart"/>
            <w:r w:rsidRPr="00421DCA">
              <w:rPr>
                <w:rFonts w:cs="Open Sans"/>
              </w:rPr>
              <w:t>Yüze</w:t>
            </w:r>
            <w:proofErr w:type="spellEnd"/>
            <w:r w:rsidRPr="00421DCA">
              <w:rPr>
                <w:rFonts w:cs="Open Sans"/>
              </w:rPr>
              <w:t xml:space="preserve"> </w:t>
            </w:r>
            <w:proofErr w:type="spellStart"/>
            <w:r w:rsidRPr="00421DCA">
              <w:rPr>
                <w:rFonts w:cs="Open Sans"/>
              </w:rPr>
              <w:t>Metodolojiler</w:t>
            </w:r>
            <w:proofErr w:type="spellEnd"/>
            <w:r w:rsidRPr="00421DCA">
              <w:rPr>
                <w:rFonts w:cs="Open Sans"/>
              </w:rPr>
              <w:t xml:space="preserve"> </w:t>
            </w:r>
          </w:p>
        </w:tc>
        <w:tc>
          <w:tcPr>
            <w:tcW w:w="6058" w:type="dxa"/>
            <w:tcBorders>
              <w:top w:val="nil"/>
              <w:left w:val="nil"/>
              <w:bottom w:val="single" w:sz="4" w:space="0" w:color="BFBFBF" w:themeColor="background1" w:themeShade="BF"/>
              <w:right w:val="nil"/>
            </w:tcBorders>
            <w:shd w:val="clear" w:color="auto" w:fill="415E78"/>
            <w:vAlign w:val="center"/>
          </w:tcPr>
          <w:p w14:paraId="0FD1DE17" w14:textId="19E65DB0" w:rsidR="00421DCA" w:rsidRPr="00421DCA" w:rsidRDefault="00421DCA" w:rsidP="00421DCA">
            <w:pPr>
              <w:pStyle w:val="TablWhiteHeading0MArgins"/>
              <w:spacing w:after="0" w:afterAutospacing="0" w:line="300" w:lineRule="auto"/>
              <w:rPr>
                <w:rFonts w:cs="Open Sans"/>
                <w:lang w:val="tr-TR"/>
              </w:rPr>
            </w:pPr>
            <w:proofErr w:type="spellStart"/>
            <w:r w:rsidRPr="00421DCA">
              <w:rPr>
                <w:rFonts w:cs="Open Sans"/>
              </w:rPr>
              <w:t>Uzaktan</w:t>
            </w:r>
            <w:proofErr w:type="spellEnd"/>
            <w:r w:rsidRPr="00421DCA">
              <w:rPr>
                <w:rFonts w:cs="Open Sans"/>
              </w:rPr>
              <w:t xml:space="preserve"> </w:t>
            </w:r>
            <w:proofErr w:type="spellStart"/>
            <w:r w:rsidRPr="00421DCA">
              <w:rPr>
                <w:rFonts w:cs="Open Sans"/>
              </w:rPr>
              <w:t>Metodolojiler</w:t>
            </w:r>
            <w:proofErr w:type="spellEnd"/>
          </w:p>
        </w:tc>
        <w:tc>
          <w:tcPr>
            <w:tcW w:w="993" w:type="dxa"/>
            <w:tcBorders>
              <w:top w:val="nil"/>
              <w:left w:val="nil"/>
              <w:bottom w:val="single" w:sz="4" w:space="0" w:color="BFBFBF" w:themeColor="background1" w:themeShade="BF"/>
              <w:right w:val="nil"/>
            </w:tcBorders>
            <w:shd w:val="clear" w:color="auto" w:fill="415E78"/>
            <w:vAlign w:val="center"/>
          </w:tcPr>
          <w:p w14:paraId="0141BF79" w14:textId="137A1FB9" w:rsidR="00421DCA" w:rsidRPr="00421DCA" w:rsidRDefault="00421DCA" w:rsidP="00421DCA">
            <w:pPr>
              <w:pStyle w:val="TablWhiteHeading0MArgins"/>
              <w:spacing w:after="0" w:afterAutospacing="0" w:line="300" w:lineRule="auto"/>
              <w:rPr>
                <w:rFonts w:cs="Open Sans"/>
                <w:lang w:val="tr-TR"/>
              </w:rPr>
            </w:pPr>
            <w:proofErr w:type="spellStart"/>
            <w:r w:rsidRPr="00421DCA">
              <w:rPr>
                <w:rFonts w:cs="Open Sans"/>
              </w:rPr>
              <w:t>Süre</w:t>
            </w:r>
            <w:proofErr w:type="spellEnd"/>
          </w:p>
        </w:tc>
      </w:tr>
      <w:tr w:rsidR="00421DCA" w:rsidRPr="00421DCA" w14:paraId="5EC2E405" w14:textId="77777777" w:rsidTr="00A975BE">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28E10DA" w14:textId="77777777" w:rsidR="00421DCA" w:rsidRPr="00421DCA" w:rsidRDefault="00421DCA" w:rsidP="00421DCA">
            <w:pPr>
              <w:pStyle w:val="TableSmallBlueHeading"/>
              <w:rPr>
                <w:lang w:val="tr-TR"/>
              </w:rPr>
            </w:pPr>
            <w:proofErr w:type="spellStart"/>
            <w:r w:rsidRPr="00421DCA">
              <w:rPr>
                <w:lang w:val="tr-TR"/>
              </w:rPr>
              <w:t>Oturum</w:t>
            </w:r>
            <w:proofErr w:type="spellEnd"/>
            <w:r w:rsidRPr="00421DCA">
              <w:rPr>
                <w:lang w:val="tr-TR"/>
              </w:rPr>
              <w:t xml:space="preserve"> </w:t>
            </w:r>
            <w:proofErr w:type="spellStart"/>
            <w:r w:rsidRPr="00421DCA">
              <w:rPr>
                <w:lang w:val="tr-TR"/>
              </w:rPr>
              <w:t>tanıtımı</w:t>
            </w:r>
            <w:proofErr w:type="spellEnd"/>
          </w:p>
          <w:p w14:paraId="393B66EC" w14:textId="791055FC" w:rsidR="00421DCA" w:rsidRPr="00421DCA" w:rsidRDefault="00421DCA" w:rsidP="00B8466A">
            <w:pPr>
              <w:rPr>
                <w:lang w:val="tr-TR"/>
              </w:rPr>
            </w:pPr>
            <w:r w:rsidRPr="00421DCA">
              <w:rPr>
                <w:color w:val="000000"/>
                <w:lang w:val="tr-TR"/>
              </w:rPr>
              <w:t xml:space="preserve">Katılımcılara oturuma hoş geldiniz deyin ve oturumun hedeflerini tanıtın.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6E83EE8" w14:textId="5B6B33DC" w:rsidR="00421DCA" w:rsidRPr="00421DCA" w:rsidRDefault="00421DCA" w:rsidP="00421DCA">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6C21597" w14:textId="5058AFF7" w:rsidR="00421DCA" w:rsidRPr="00421DCA" w:rsidRDefault="00421DCA" w:rsidP="00421DCA">
            <w:pPr>
              <w:spacing w:before="120"/>
              <w:rPr>
                <w:lang w:val="tr-TR"/>
              </w:rPr>
            </w:pPr>
            <w:r w:rsidRPr="00421DCA">
              <w:t>5 dk</w:t>
            </w:r>
          </w:p>
        </w:tc>
      </w:tr>
      <w:tr w:rsidR="00421DCA" w:rsidRPr="00421DCA" w14:paraId="1E81CFCA" w14:textId="77777777" w:rsidTr="00281465">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23BAA37" w14:textId="77777777" w:rsidR="00421DCA" w:rsidRPr="00421DCA" w:rsidRDefault="00421DCA" w:rsidP="00165AFD">
            <w:pPr>
              <w:pStyle w:val="TableSmallBlueHeading"/>
              <w:spacing w:line="288" w:lineRule="auto"/>
              <w:rPr>
                <w:lang w:val="tr-TR"/>
              </w:rPr>
            </w:pPr>
            <w:proofErr w:type="spellStart"/>
            <w:r w:rsidRPr="00421DCA">
              <w:rPr>
                <w:lang w:val="tr-TR"/>
              </w:rPr>
              <w:t>Gençlik</w:t>
            </w:r>
            <w:proofErr w:type="spellEnd"/>
            <w:r w:rsidRPr="00421DCA">
              <w:rPr>
                <w:lang w:val="tr-TR"/>
              </w:rPr>
              <w:t xml:space="preserve"> </w:t>
            </w:r>
            <w:proofErr w:type="spellStart"/>
            <w:r w:rsidRPr="00421DCA">
              <w:rPr>
                <w:lang w:val="tr-TR"/>
              </w:rPr>
              <w:t>ve</w:t>
            </w:r>
            <w:proofErr w:type="spellEnd"/>
            <w:r w:rsidRPr="00421DCA">
              <w:rPr>
                <w:lang w:val="tr-TR"/>
              </w:rPr>
              <w:t xml:space="preserve"> </w:t>
            </w:r>
            <w:proofErr w:type="spellStart"/>
            <w:r w:rsidRPr="00421DCA">
              <w:rPr>
                <w:lang w:val="tr-TR"/>
              </w:rPr>
              <w:t>ergenliğin</w:t>
            </w:r>
            <w:proofErr w:type="spellEnd"/>
            <w:r w:rsidRPr="00421DCA">
              <w:rPr>
                <w:lang w:val="tr-TR"/>
              </w:rPr>
              <w:t xml:space="preserve"> </w:t>
            </w:r>
            <w:proofErr w:type="spellStart"/>
            <w:r w:rsidRPr="00421DCA">
              <w:rPr>
                <w:lang w:val="tr-TR"/>
              </w:rPr>
              <w:t>tanımlanması</w:t>
            </w:r>
            <w:proofErr w:type="spellEnd"/>
          </w:p>
          <w:p w14:paraId="45FDBBD9" w14:textId="77777777" w:rsidR="00421DCA" w:rsidRPr="00421DCA" w:rsidRDefault="00421DCA" w:rsidP="00165AFD">
            <w:pPr>
              <w:spacing w:line="288" w:lineRule="auto"/>
              <w:rPr>
                <w:rFonts w:eastAsia="Arial"/>
                <w:b/>
                <w:lang w:val="tr-TR"/>
              </w:rPr>
            </w:pPr>
            <w:r w:rsidRPr="00421DCA">
              <w:rPr>
                <w:b/>
                <w:lang w:val="tr-TR"/>
              </w:rPr>
              <w:t xml:space="preserve">Şunu söyleyin: </w:t>
            </w:r>
            <w:r w:rsidRPr="00421DCA">
              <w:rPr>
                <w:lang w:val="tr-TR"/>
              </w:rPr>
              <w:t>Ergenlik ve gençlik kavramlarından ne anlıyorsunuz?</w:t>
            </w:r>
            <w:r w:rsidRPr="00421DCA">
              <w:rPr>
                <w:b/>
                <w:lang w:val="tr-TR"/>
              </w:rPr>
              <w:t xml:space="preserve"> </w:t>
            </w:r>
          </w:p>
          <w:p w14:paraId="321C52B2" w14:textId="49FC414E" w:rsidR="00421DCA" w:rsidRPr="005D391F" w:rsidRDefault="00421DCA" w:rsidP="00165AFD">
            <w:pPr>
              <w:spacing w:line="288" w:lineRule="auto"/>
              <w:rPr>
                <w:rFonts w:eastAsia="Arial"/>
                <w:lang w:val="tr-TR"/>
              </w:rPr>
            </w:pPr>
            <w:r w:rsidRPr="00421DCA">
              <w:rPr>
                <w:b/>
                <w:lang w:val="tr-TR"/>
              </w:rPr>
              <w:t xml:space="preserve">Talimatlar: </w:t>
            </w:r>
            <w:r w:rsidRPr="00421DCA">
              <w:rPr>
                <w:lang w:val="tr-TR"/>
              </w:rPr>
              <w:t xml:space="preserve">Mümkün olduğunca çok örnek alın ve ardından 61. slaytı gösterin ve </w:t>
            </w:r>
            <w:proofErr w:type="spellStart"/>
            <w:r w:rsidRPr="00421DCA">
              <w:rPr>
                <w:lang w:val="tr-TR"/>
              </w:rPr>
              <w:t>UNCRC'ye</w:t>
            </w:r>
            <w:proofErr w:type="spellEnd"/>
            <w:r w:rsidRPr="00421DCA">
              <w:rPr>
                <w:lang w:val="tr-TR"/>
              </w:rPr>
              <w:t xml:space="preserve"> göre izah edin "Ergenlik, hızlı beyin gelişimi ve fiziksel büyüme, gelişmiş bilişsel yetenek, ergenliğin başlangıcı ve cinsel farkındalık ile yeni ortaya çıkan yetenekler, güçlü yönler ve becerilerle karakterize edilen insan gelişiminin benzersiz bir tanımlayıcı aşamasıdır. Ergenler, bağımlılık durumundan daha özerk bir duruma geçiş yaparken toplumda sahip oldukları rolleriyle ilgili daha büyük beklentiler içine girerler ve daha önemli akran ilişkileri yaşarlar." UNESCO da şunları eklemektedir: "Gençlik, en iyi şekilde çocukluğun bağımlılığından yetişkinliğin bağımsızlığına ve bir topluluğun üyeleri olarak karşılıklı bağımlılığımızın farkına vardığımız bir geçiş dönemi olarak anlaşılabilir. </w:t>
            </w:r>
            <w:r w:rsidRPr="005D391F">
              <w:rPr>
                <w:lang w:val="tr-TR"/>
              </w:rPr>
              <w:t>Gençlik, sabit bir yaş grubundan ziyade daha akışkan bir kategori olarak kabul edilir."</w:t>
            </w:r>
            <w:r w:rsidR="00536242">
              <w:rPr>
                <w:lang w:val="tr-TR"/>
              </w:rPr>
              <w:t xml:space="preserve"> </w:t>
            </w:r>
          </w:p>
          <w:p w14:paraId="039D3F80" w14:textId="77777777" w:rsidR="00421DCA" w:rsidRPr="005D391F" w:rsidRDefault="00421DCA" w:rsidP="00165AFD">
            <w:pPr>
              <w:spacing w:line="288" w:lineRule="auto"/>
              <w:rPr>
                <w:rFonts w:eastAsia="Arial"/>
                <w:lang w:val="tr-TR"/>
              </w:rPr>
            </w:pPr>
            <w:r w:rsidRPr="005D391F">
              <w:rPr>
                <w:lang w:val="tr-TR"/>
              </w:rPr>
              <w:lastRenderedPageBreak/>
              <w:t>Küçük gruplar halinde katılımcılardan her bir terimi doğru yaş aralığı ile eşleştirmelerini isteyin:</w:t>
            </w:r>
          </w:p>
          <w:p w14:paraId="4299B3E4" w14:textId="77777777" w:rsidR="00421DCA" w:rsidRPr="00421DCA" w:rsidRDefault="00421DCA" w:rsidP="00165AFD">
            <w:pPr>
              <w:spacing w:line="288" w:lineRule="auto"/>
              <w:rPr>
                <w:rFonts w:eastAsia="Arial"/>
              </w:rPr>
            </w:pPr>
            <w:proofErr w:type="spellStart"/>
            <w:r w:rsidRPr="00421DCA">
              <w:t>Çocuklar</w:t>
            </w:r>
            <w:proofErr w:type="spellEnd"/>
            <w:r w:rsidRPr="00421DCA">
              <w:t>: 0-17</w:t>
            </w:r>
          </w:p>
          <w:p w14:paraId="1D9719FB" w14:textId="77777777" w:rsidR="00421DCA" w:rsidRPr="00421DCA" w:rsidRDefault="00421DCA" w:rsidP="00165AFD">
            <w:pPr>
              <w:spacing w:line="288" w:lineRule="auto"/>
              <w:rPr>
                <w:rFonts w:eastAsia="Arial"/>
              </w:rPr>
            </w:pPr>
            <w:proofErr w:type="spellStart"/>
            <w:r w:rsidRPr="00421DCA">
              <w:t>Genç</w:t>
            </w:r>
            <w:proofErr w:type="spellEnd"/>
            <w:r w:rsidRPr="00421DCA">
              <w:t xml:space="preserve"> </w:t>
            </w:r>
            <w:proofErr w:type="spellStart"/>
            <w:r w:rsidRPr="00421DCA">
              <w:t>insanlar</w:t>
            </w:r>
            <w:proofErr w:type="spellEnd"/>
            <w:r w:rsidRPr="00421DCA">
              <w:t>: 10-24</w:t>
            </w:r>
          </w:p>
          <w:p w14:paraId="48CC7817" w14:textId="77777777" w:rsidR="00421DCA" w:rsidRPr="00421DCA" w:rsidRDefault="00421DCA" w:rsidP="00165AFD">
            <w:pPr>
              <w:spacing w:line="288" w:lineRule="auto"/>
              <w:rPr>
                <w:rFonts w:eastAsia="Arial"/>
              </w:rPr>
            </w:pPr>
            <w:proofErr w:type="spellStart"/>
            <w:r w:rsidRPr="00421DCA">
              <w:t>Gençlik</w:t>
            </w:r>
            <w:proofErr w:type="spellEnd"/>
            <w:r w:rsidRPr="00421DCA">
              <w:t>: 15-24</w:t>
            </w:r>
          </w:p>
          <w:p w14:paraId="6727F640" w14:textId="77777777" w:rsidR="00421DCA" w:rsidRPr="00421DCA" w:rsidRDefault="00421DCA" w:rsidP="00165AFD">
            <w:pPr>
              <w:spacing w:line="288" w:lineRule="auto"/>
              <w:rPr>
                <w:rFonts w:eastAsia="Arial"/>
              </w:rPr>
            </w:pPr>
            <w:proofErr w:type="spellStart"/>
            <w:r w:rsidRPr="00421DCA">
              <w:t>Ergenlik</w:t>
            </w:r>
            <w:proofErr w:type="spellEnd"/>
            <w:r w:rsidRPr="00421DCA">
              <w:t xml:space="preserve"> </w:t>
            </w:r>
            <w:proofErr w:type="spellStart"/>
            <w:r w:rsidRPr="00421DCA">
              <w:t>Dönemi</w:t>
            </w:r>
            <w:proofErr w:type="spellEnd"/>
            <w:r w:rsidRPr="00421DCA">
              <w:t>: 10 – 19</w:t>
            </w:r>
            <w:r w:rsidRPr="00421DCA">
              <w:rPr>
                <w:rFonts w:eastAsia="Arial"/>
                <w:vertAlign w:val="superscript"/>
              </w:rPr>
              <w:footnoteReference w:id="1"/>
            </w:r>
          </w:p>
          <w:p w14:paraId="7A559577" w14:textId="031EE4AC" w:rsidR="00421DCA" w:rsidRPr="00421DCA" w:rsidRDefault="00421DCA" w:rsidP="00165AFD">
            <w:pPr>
              <w:spacing w:line="288" w:lineRule="auto"/>
              <w:rPr>
                <w:rStyle w:val="Emphasis"/>
                <w:rFonts w:eastAsia="Arial"/>
                <w:i w:val="0"/>
                <w:iCs w:val="0"/>
                <w:lang w:val="tr-TR"/>
              </w:rPr>
            </w:pPr>
            <w:proofErr w:type="spellStart"/>
            <w:r w:rsidRPr="00421DCA">
              <w:t>Tartışma</w:t>
            </w:r>
            <w:proofErr w:type="spellEnd"/>
            <w:r w:rsidRPr="00421DCA">
              <w:t xml:space="preserve"> </w:t>
            </w:r>
            <w:proofErr w:type="spellStart"/>
            <w:r w:rsidRPr="00421DCA">
              <w:t>için</w:t>
            </w:r>
            <w:proofErr w:type="spellEnd"/>
            <w:r w:rsidRPr="00421DCA">
              <w:t xml:space="preserve"> 10 </w:t>
            </w:r>
            <w:proofErr w:type="spellStart"/>
            <w:r w:rsidRPr="00421DCA">
              <w:t>dakika</w:t>
            </w:r>
            <w:proofErr w:type="spellEnd"/>
            <w:r w:rsidRPr="00421DCA">
              <w:t xml:space="preserve"> zaman </w:t>
            </w:r>
            <w:proofErr w:type="spellStart"/>
            <w:r w:rsidRPr="00421DCA">
              <w:t>verin</w:t>
            </w:r>
            <w:proofErr w:type="spellEnd"/>
            <w:r w:rsidRPr="00421DCA">
              <w:t xml:space="preserve"> </w:t>
            </w:r>
            <w:proofErr w:type="spellStart"/>
            <w:r w:rsidRPr="00421DCA">
              <w:t>ve</w:t>
            </w:r>
            <w:proofErr w:type="spellEnd"/>
            <w:r w:rsidRPr="00421DCA">
              <w:t xml:space="preserve"> </w:t>
            </w:r>
            <w:proofErr w:type="spellStart"/>
            <w:r w:rsidRPr="00421DCA">
              <w:t>gerektiğinde</w:t>
            </w:r>
            <w:proofErr w:type="spellEnd"/>
            <w:r w:rsidRPr="00421DCA">
              <w:t xml:space="preserve"> </w:t>
            </w:r>
            <w:proofErr w:type="spellStart"/>
            <w:r w:rsidRPr="00421DCA">
              <w:t>düzeltme</w:t>
            </w:r>
            <w:proofErr w:type="spellEnd"/>
            <w:r w:rsidRPr="00421DCA">
              <w:t xml:space="preserve"> </w:t>
            </w:r>
            <w:proofErr w:type="spellStart"/>
            <w:r w:rsidRPr="00421DCA">
              <w:t>yaparak</w:t>
            </w:r>
            <w:proofErr w:type="spellEnd"/>
            <w:r w:rsidRPr="00421DCA">
              <w:t xml:space="preserve"> </w:t>
            </w:r>
            <w:proofErr w:type="spellStart"/>
            <w:r w:rsidRPr="00421DCA">
              <w:t>genel</w:t>
            </w:r>
            <w:proofErr w:type="spellEnd"/>
            <w:r w:rsidRPr="00421DCA">
              <w:t xml:space="preserve"> </w:t>
            </w:r>
            <w:proofErr w:type="spellStart"/>
            <w:r w:rsidRPr="00421DCA">
              <w:t>grupta</w:t>
            </w:r>
            <w:proofErr w:type="spellEnd"/>
            <w:r w:rsidRPr="00421DCA">
              <w:t xml:space="preserve"> </w:t>
            </w:r>
            <w:proofErr w:type="spellStart"/>
            <w:r w:rsidRPr="00421DCA">
              <w:t>gözden</w:t>
            </w:r>
            <w:proofErr w:type="spellEnd"/>
            <w:r w:rsidRPr="00421DCA">
              <w:t xml:space="preserve"> </w:t>
            </w:r>
            <w:proofErr w:type="spellStart"/>
            <w:r w:rsidRPr="00421DCA">
              <w:t>geçirin</w:t>
            </w:r>
            <w:proofErr w:type="spellEnd"/>
            <w:r w:rsidRPr="00421DCA">
              <w:t xml:space="preserve">. </w:t>
            </w:r>
            <w:proofErr w:type="spellStart"/>
            <w:r w:rsidRPr="00421DCA">
              <w:t>Varsa</w:t>
            </w:r>
            <w:proofErr w:type="spellEnd"/>
            <w:r w:rsidRPr="00421DCA">
              <w:t xml:space="preserve"> </w:t>
            </w:r>
            <w:proofErr w:type="spellStart"/>
            <w:r w:rsidRPr="00421DCA">
              <w:t>soruları</w:t>
            </w:r>
            <w:proofErr w:type="spellEnd"/>
            <w:r w:rsidRPr="00421DCA">
              <w:t xml:space="preserve"> </w:t>
            </w:r>
            <w:proofErr w:type="spellStart"/>
            <w:r w:rsidRPr="00421DCA">
              <w:t>alın</w:t>
            </w:r>
            <w:proofErr w:type="spellEnd"/>
            <w:r w:rsidRPr="00421DCA">
              <w:t xml:space="preserve">.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C494173" w14:textId="77777777" w:rsidR="00421DCA" w:rsidRPr="005D391F" w:rsidRDefault="00421DCA" w:rsidP="00421DCA">
            <w:pPr>
              <w:rPr>
                <w:rFonts w:eastAsia="Arial"/>
                <w:lang w:val="tr-TR"/>
              </w:rPr>
            </w:pPr>
          </w:p>
          <w:p w14:paraId="71609072" w14:textId="77777777" w:rsidR="00421DCA" w:rsidRPr="005D391F" w:rsidRDefault="00421DCA" w:rsidP="00421DCA">
            <w:pPr>
              <w:rPr>
                <w:rFonts w:eastAsia="Arial"/>
                <w:lang w:val="tr-TR"/>
              </w:rPr>
            </w:pPr>
            <w:r w:rsidRPr="005D391F">
              <w:rPr>
                <w:lang w:val="tr-TR"/>
              </w:rPr>
              <w:t xml:space="preserve">Katılımcıları seslerini açarak veya sohbete yazarak katkıda bulunmaya davet edin. </w:t>
            </w:r>
          </w:p>
          <w:p w14:paraId="2092640C" w14:textId="77777777" w:rsidR="00421DCA" w:rsidRPr="005D391F" w:rsidRDefault="00421DCA" w:rsidP="00421DCA">
            <w:pPr>
              <w:rPr>
                <w:rFonts w:eastAsia="Arial"/>
                <w:lang w:val="tr-TR"/>
              </w:rPr>
            </w:pPr>
          </w:p>
          <w:p w14:paraId="2B14D2CA" w14:textId="77777777" w:rsidR="00421DCA" w:rsidRPr="005D391F" w:rsidRDefault="00421DCA" w:rsidP="00421DCA">
            <w:pPr>
              <w:rPr>
                <w:rFonts w:eastAsia="Arial"/>
                <w:lang w:val="tr-TR"/>
              </w:rPr>
            </w:pPr>
          </w:p>
          <w:p w14:paraId="58E74C39" w14:textId="77777777" w:rsidR="00421DCA" w:rsidRPr="005D391F" w:rsidRDefault="00421DCA" w:rsidP="00421DCA">
            <w:pPr>
              <w:rPr>
                <w:rFonts w:eastAsia="Arial"/>
                <w:lang w:val="tr-TR"/>
              </w:rPr>
            </w:pPr>
          </w:p>
          <w:p w14:paraId="3C64136E" w14:textId="77777777" w:rsidR="00421DCA" w:rsidRPr="005D391F" w:rsidRDefault="00421DCA" w:rsidP="00421DCA">
            <w:pPr>
              <w:rPr>
                <w:rFonts w:eastAsia="Arial"/>
                <w:lang w:val="tr-TR"/>
              </w:rPr>
            </w:pPr>
          </w:p>
          <w:p w14:paraId="664A2BF0" w14:textId="77777777" w:rsidR="00421DCA" w:rsidRDefault="00421DCA" w:rsidP="00421DCA">
            <w:pPr>
              <w:rPr>
                <w:rFonts w:eastAsia="Arial"/>
                <w:lang w:val="tr-TR"/>
              </w:rPr>
            </w:pPr>
          </w:p>
          <w:p w14:paraId="66DF0BEF" w14:textId="77777777" w:rsidR="00875E3F" w:rsidRDefault="00875E3F" w:rsidP="00421DCA">
            <w:pPr>
              <w:rPr>
                <w:rFonts w:eastAsia="Arial"/>
                <w:lang w:val="tr-TR"/>
              </w:rPr>
            </w:pPr>
          </w:p>
          <w:p w14:paraId="5DA18A26" w14:textId="77777777" w:rsidR="00875E3F" w:rsidRDefault="00875E3F" w:rsidP="00421DCA">
            <w:pPr>
              <w:rPr>
                <w:rFonts w:eastAsia="Arial"/>
                <w:lang w:val="tr-TR"/>
              </w:rPr>
            </w:pPr>
          </w:p>
          <w:p w14:paraId="6F5517F0" w14:textId="77777777" w:rsidR="00875E3F" w:rsidRDefault="00875E3F" w:rsidP="00421DCA">
            <w:pPr>
              <w:rPr>
                <w:rFonts w:eastAsia="Arial"/>
                <w:lang w:val="tr-TR"/>
              </w:rPr>
            </w:pPr>
          </w:p>
          <w:p w14:paraId="22403BC5" w14:textId="77777777" w:rsidR="00875E3F" w:rsidRDefault="00875E3F" w:rsidP="00421DCA">
            <w:pPr>
              <w:rPr>
                <w:rFonts w:eastAsia="Arial"/>
                <w:lang w:val="tr-TR"/>
              </w:rPr>
            </w:pPr>
          </w:p>
          <w:p w14:paraId="178CE97C" w14:textId="77777777" w:rsidR="00875E3F" w:rsidRPr="005D391F" w:rsidRDefault="00875E3F" w:rsidP="00421DCA">
            <w:pPr>
              <w:rPr>
                <w:rFonts w:eastAsia="Arial"/>
                <w:lang w:val="tr-TR"/>
              </w:rPr>
            </w:pPr>
          </w:p>
          <w:p w14:paraId="4684933E" w14:textId="77777777" w:rsidR="00421DCA" w:rsidRPr="005D391F" w:rsidRDefault="00421DCA" w:rsidP="00421DCA">
            <w:pPr>
              <w:rPr>
                <w:rFonts w:eastAsia="Arial"/>
                <w:lang w:val="tr-TR"/>
              </w:rPr>
            </w:pPr>
          </w:p>
          <w:p w14:paraId="6711916E" w14:textId="77777777" w:rsidR="00421DCA" w:rsidRPr="00351352" w:rsidRDefault="00421DCA" w:rsidP="00421DCA">
            <w:pPr>
              <w:rPr>
                <w:rFonts w:eastAsia="Arial"/>
                <w:lang w:val="tr-TR"/>
              </w:rPr>
            </w:pPr>
            <w:r w:rsidRPr="00351352">
              <w:rPr>
                <w:lang w:val="tr-TR"/>
              </w:rPr>
              <w:t>Anketi veya testi başlatın ve katılımcılardan her dönem için ilgili yaş aralığını seçmelerini isteyin.</w:t>
            </w:r>
          </w:p>
          <w:p w14:paraId="280515FC" w14:textId="77777777" w:rsidR="00421DCA" w:rsidRPr="00351352" w:rsidRDefault="00421DCA" w:rsidP="00421DCA">
            <w:pPr>
              <w:rPr>
                <w:rFonts w:eastAsia="Arial"/>
                <w:lang w:val="tr-TR"/>
              </w:rPr>
            </w:pPr>
          </w:p>
          <w:p w14:paraId="66292309" w14:textId="77777777" w:rsidR="00421DCA" w:rsidRPr="00351352" w:rsidRDefault="00421DCA" w:rsidP="00421DCA">
            <w:pPr>
              <w:rPr>
                <w:rFonts w:eastAsia="Arial"/>
                <w:lang w:val="tr-TR"/>
              </w:rPr>
            </w:pPr>
          </w:p>
          <w:p w14:paraId="5331FCD7" w14:textId="77777777" w:rsidR="00421DCA" w:rsidRPr="00351352" w:rsidRDefault="00421DCA" w:rsidP="00421DCA">
            <w:pPr>
              <w:rPr>
                <w:rFonts w:eastAsia="Arial"/>
                <w:lang w:val="tr-TR"/>
              </w:rPr>
            </w:pPr>
          </w:p>
          <w:p w14:paraId="7067AC8C" w14:textId="1A1B2572" w:rsidR="00421DCA" w:rsidRPr="00421DCA" w:rsidRDefault="00421DCA" w:rsidP="00421DCA">
            <w:pPr>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69837186" w14:textId="77777777" w:rsidR="00421DCA" w:rsidRPr="00351352" w:rsidRDefault="00421DCA" w:rsidP="00421DCA">
            <w:pPr>
              <w:spacing w:before="120"/>
              <w:rPr>
                <w:rFonts w:eastAsia="Arial"/>
                <w:lang w:val="tr-TR"/>
              </w:rPr>
            </w:pPr>
          </w:p>
          <w:p w14:paraId="72A700D6" w14:textId="77777777" w:rsidR="00421DCA" w:rsidRPr="00421DCA" w:rsidRDefault="00421DCA" w:rsidP="00421DCA">
            <w:pPr>
              <w:spacing w:before="120"/>
              <w:rPr>
                <w:rFonts w:eastAsia="Arial"/>
              </w:rPr>
            </w:pPr>
            <w:r w:rsidRPr="00421DCA">
              <w:t>20</w:t>
            </w:r>
          </w:p>
          <w:p w14:paraId="0BD805CF" w14:textId="77777777" w:rsidR="00421DCA" w:rsidRPr="00421DCA" w:rsidRDefault="00421DCA" w:rsidP="00421DCA">
            <w:pPr>
              <w:spacing w:before="120"/>
              <w:rPr>
                <w:rFonts w:eastAsia="Arial"/>
              </w:rPr>
            </w:pPr>
            <w:r w:rsidRPr="00421DCA">
              <w:t>dk</w:t>
            </w:r>
          </w:p>
          <w:p w14:paraId="7963979C" w14:textId="77777777" w:rsidR="00421DCA" w:rsidRPr="00421DCA" w:rsidRDefault="00421DCA" w:rsidP="00421DCA">
            <w:pPr>
              <w:spacing w:before="120"/>
              <w:rPr>
                <w:rFonts w:eastAsia="Arial"/>
              </w:rPr>
            </w:pPr>
          </w:p>
          <w:p w14:paraId="7CBC2B76" w14:textId="77777777" w:rsidR="00421DCA" w:rsidRPr="00421DCA" w:rsidRDefault="00421DCA" w:rsidP="00421DCA">
            <w:pPr>
              <w:spacing w:before="120"/>
              <w:rPr>
                <w:rFonts w:eastAsia="Arial"/>
              </w:rPr>
            </w:pPr>
          </w:p>
          <w:p w14:paraId="59DC4E5E" w14:textId="77777777" w:rsidR="00421DCA" w:rsidRPr="00421DCA" w:rsidRDefault="00421DCA" w:rsidP="00421DCA">
            <w:pPr>
              <w:spacing w:before="120"/>
              <w:rPr>
                <w:rFonts w:eastAsia="Arial"/>
              </w:rPr>
            </w:pPr>
          </w:p>
          <w:p w14:paraId="73B759C4" w14:textId="77777777" w:rsidR="00421DCA" w:rsidRPr="00421DCA" w:rsidRDefault="00421DCA" w:rsidP="00421DCA">
            <w:pPr>
              <w:spacing w:before="120"/>
              <w:rPr>
                <w:rFonts w:eastAsia="Arial"/>
              </w:rPr>
            </w:pPr>
          </w:p>
          <w:p w14:paraId="5BFBAA70" w14:textId="77777777" w:rsidR="00421DCA" w:rsidRPr="00421DCA" w:rsidRDefault="00421DCA" w:rsidP="00421DCA">
            <w:pPr>
              <w:spacing w:before="120"/>
              <w:rPr>
                <w:rFonts w:eastAsia="Arial"/>
              </w:rPr>
            </w:pPr>
          </w:p>
          <w:p w14:paraId="60C67CA7" w14:textId="77777777" w:rsidR="00421DCA" w:rsidRPr="00421DCA" w:rsidRDefault="00421DCA" w:rsidP="00421DCA">
            <w:pPr>
              <w:spacing w:before="120"/>
              <w:rPr>
                <w:rFonts w:eastAsia="Arial"/>
              </w:rPr>
            </w:pPr>
          </w:p>
          <w:p w14:paraId="39A8F713" w14:textId="77777777" w:rsidR="00421DCA" w:rsidRPr="00421DCA" w:rsidRDefault="00421DCA" w:rsidP="00421DCA">
            <w:pPr>
              <w:spacing w:before="120"/>
              <w:rPr>
                <w:rFonts w:eastAsia="Arial"/>
              </w:rPr>
            </w:pPr>
          </w:p>
          <w:p w14:paraId="221B56AA" w14:textId="77777777" w:rsidR="00421DCA" w:rsidRPr="00421DCA" w:rsidRDefault="00421DCA" w:rsidP="00421DCA">
            <w:pPr>
              <w:spacing w:before="120"/>
              <w:rPr>
                <w:rFonts w:eastAsia="Arial"/>
              </w:rPr>
            </w:pPr>
          </w:p>
          <w:p w14:paraId="0DD88B88" w14:textId="77777777" w:rsidR="00421DCA" w:rsidRPr="00421DCA" w:rsidRDefault="00421DCA" w:rsidP="00421DCA">
            <w:pPr>
              <w:spacing w:before="120"/>
              <w:rPr>
                <w:rFonts w:eastAsia="Arial"/>
              </w:rPr>
            </w:pPr>
          </w:p>
          <w:p w14:paraId="476D96BB" w14:textId="77777777" w:rsidR="00421DCA" w:rsidRPr="00421DCA" w:rsidRDefault="00421DCA" w:rsidP="00421DCA">
            <w:pPr>
              <w:spacing w:before="120"/>
              <w:rPr>
                <w:rFonts w:eastAsia="Arial"/>
              </w:rPr>
            </w:pPr>
          </w:p>
          <w:p w14:paraId="523C51DC" w14:textId="77777777" w:rsidR="00421DCA" w:rsidRPr="00421DCA" w:rsidRDefault="00421DCA" w:rsidP="00421DCA">
            <w:pPr>
              <w:spacing w:before="120"/>
              <w:rPr>
                <w:rFonts w:eastAsia="Arial"/>
              </w:rPr>
            </w:pPr>
          </w:p>
          <w:p w14:paraId="6F1D3B29" w14:textId="77777777" w:rsidR="00421DCA" w:rsidRPr="00421DCA" w:rsidRDefault="00421DCA" w:rsidP="00421DCA">
            <w:pPr>
              <w:spacing w:before="120"/>
              <w:rPr>
                <w:rFonts w:eastAsia="Arial"/>
              </w:rPr>
            </w:pPr>
          </w:p>
          <w:p w14:paraId="4F7396B8" w14:textId="77777777" w:rsidR="00421DCA" w:rsidRPr="00421DCA" w:rsidRDefault="00421DCA" w:rsidP="00421DCA">
            <w:pPr>
              <w:spacing w:before="120"/>
              <w:rPr>
                <w:rFonts w:eastAsia="Arial"/>
              </w:rPr>
            </w:pPr>
          </w:p>
          <w:p w14:paraId="2069F03B" w14:textId="77777777" w:rsidR="00421DCA" w:rsidRPr="00421DCA" w:rsidRDefault="00421DCA" w:rsidP="00421DCA">
            <w:pPr>
              <w:spacing w:before="120"/>
              <w:rPr>
                <w:rFonts w:eastAsia="Arial"/>
              </w:rPr>
            </w:pPr>
          </w:p>
          <w:p w14:paraId="1B31C3AE" w14:textId="77777777" w:rsidR="00421DCA" w:rsidRPr="00421DCA" w:rsidRDefault="00421DCA" w:rsidP="00421DCA">
            <w:pPr>
              <w:spacing w:before="120"/>
              <w:rPr>
                <w:rFonts w:eastAsia="Arial"/>
              </w:rPr>
            </w:pPr>
          </w:p>
          <w:p w14:paraId="5F2C9F2F" w14:textId="77777777" w:rsidR="00421DCA" w:rsidRPr="00421DCA" w:rsidRDefault="00421DCA" w:rsidP="00421DCA">
            <w:pPr>
              <w:spacing w:before="120"/>
              <w:rPr>
                <w:rFonts w:eastAsia="Arial"/>
              </w:rPr>
            </w:pPr>
          </w:p>
          <w:p w14:paraId="4DE3B806" w14:textId="77777777" w:rsidR="00421DCA" w:rsidRPr="00421DCA" w:rsidRDefault="00421DCA" w:rsidP="00421DCA">
            <w:pPr>
              <w:spacing w:before="120"/>
              <w:rPr>
                <w:rFonts w:eastAsia="Arial"/>
              </w:rPr>
            </w:pPr>
          </w:p>
          <w:p w14:paraId="54536621" w14:textId="3FBDA583" w:rsidR="00421DCA" w:rsidRPr="00421DCA" w:rsidRDefault="00421DCA" w:rsidP="00421DCA">
            <w:pPr>
              <w:spacing w:before="120"/>
              <w:rPr>
                <w:rStyle w:val="Emphasis"/>
                <w:i w:val="0"/>
                <w:iCs w:val="0"/>
                <w:lang w:val="tr-TR"/>
              </w:rPr>
            </w:pPr>
          </w:p>
        </w:tc>
      </w:tr>
      <w:tr w:rsidR="00421DCA" w:rsidRPr="00421DCA" w14:paraId="557B9779" w14:textId="77777777" w:rsidTr="00611BA3">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07441419" w14:textId="77777777" w:rsidR="00421DCA" w:rsidRPr="00421DCA" w:rsidRDefault="00421DCA" w:rsidP="00165AFD">
            <w:pPr>
              <w:pStyle w:val="TableSmallBlueHeading"/>
              <w:spacing w:line="288" w:lineRule="auto"/>
              <w:rPr>
                <w:lang w:val="tr-TR"/>
              </w:rPr>
            </w:pPr>
            <w:r w:rsidRPr="00421DCA">
              <w:rPr>
                <w:lang w:val="tr-TR"/>
              </w:rPr>
              <w:t xml:space="preserve">Gençlerin ve ergenlerin farklılaşan ihtiyaçları </w:t>
            </w:r>
          </w:p>
          <w:p w14:paraId="59C3AEC4" w14:textId="77777777" w:rsidR="00421DCA" w:rsidRPr="00351352" w:rsidRDefault="00421DCA" w:rsidP="00165AFD">
            <w:pPr>
              <w:spacing w:line="288" w:lineRule="auto"/>
              <w:rPr>
                <w:rFonts w:eastAsia="Arial"/>
                <w:lang w:val="tr-TR"/>
              </w:rPr>
            </w:pPr>
            <w:r w:rsidRPr="00351352">
              <w:rPr>
                <w:b/>
                <w:lang w:val="tr-TR"/>
              </w:rPr>
              <w:t>Talimatlar:</w:t>
            </w:r>
            <w:r w:rsidRPr="00351352">
              <w:rPr>
                <w:lang w:val="tr-TR"/>
              </w:rPr>
              <w:t xml:space="preserve"> (slayt 62) 4-5 kişilik gruplar halinde katılımcılardan 10 dakika boyunca gençlerin ve ergenlerin kendi ortamlarında karşılaştıkları hassas durumları ve riskleri tartışmalarını isteyin</w:t>
            </w:r>
          </w:p>
          <w:p w14:paraId="43146B12" w14:textId="77777777" w:rsidR="00421DCA" w:rsidRPr="00351352" w:rsidRDefault="00421DCA" w:rsidP="00165AFD">
            <w:pPr>
              <w:spacing w:line="288" w:lineRule="auto"/>
              <w:rPr>
                <w:rFonts w:eastAsia="Arial"/>
                <w:lang w:val="tr-TR"/>
              </w:rPr>
            </w:pPr>
            <w:r w:rsidRPr="00351352">
              <w:rPr>
                <w:lang w:val="tr-TR"/>
              </w:rPr>
              <w:t xml:space="preserve">Her gruptan bulduklarını bir kağıtlı tahtaya yazmalarını ve genel grupta sunmalarını isteyin.  Ortaya çıktıkça soruları alın ve aşağıdaki listeden uygun örneklerle tamamlayın: </w:t>
            </w:r>
          </w:p>
          <w:p w14:paraId="015C7187" w14:textId="77777777" w:rsidR="00421DCA" w:rsidRPr="00351352" w:rsidRDefault="00421DCA" w:rsidP="00165AFD">
            <w:pPr>
              <w:spacing w:line="288" w:lineRule="auto"/>
              <w:rPr>
                <w:lang w:val="tr-TR"/>
              </w:rPr>
            </w:pPr>
            <w:r w:rsidRPr="00351352">
              <w:rPr>
                <w:lang w:val="tr-TR"/>
              </w:rPr>
              <w:t xml:space="preserve">Yetimler, çocuk gelinler, refakatsiz ve ailesinden ayrı düşmüş ergenler, ergen anneler, hane reisi ergenler, evli ergenler, dul ergenler, SGBV mağdurları, tecavüz mağduru kız çocukları, trans seks yapan gençler, HIV veya diğer kronik hastalıklarla yaşayan </w:t>
            </w:r>
            <w:r w:rsidRPr="00351352">
              <w:rPr>
                <w:lang w:val="tr-TR"/>
              </w:rPr>
              <w:lastRenderedPageBreak/>
              <w:t>gençler, engelli gençler, engellilere bakan gençler, savaş güçleriyle ilişkili veya daha önce ilişkili olmuş olan gençler, çete şiddetinden etkilenen gençler, kanunla temas halinde olan gençler, yerli gençler de dahil olmak üzere azınlık dil, din ve etnik gruplara mensup gençler, evsizlik sorunu yaşayan gençler, çocuk işçiliğinde çalışan veya zorla çalıştırılan gençler, LGBTQIA+ gençler, belgeleri olmayan gençler, vatansız gençler</w:t>
            </w:r>
          </w:p>
          <w:p w14:paraId="31563A56" w14:textId="13E5ECB4" w:rsidR="00421DCA" w:rsidRPr="00875E3F" w:rsidRDefault="00421DCA" w:rsidP="00165AFD">
            <w:pPr>
              <w:spacing w:line="288" w:lineRule="auto"/>
              <w:rPr>
                <w:rFonts w:eastAsia="Arial"/>
                <w:lang w:val="tr-TR"/>
              </w:rPr>
            </w:pPr>
            <w:r w:rsidRPr="00351352">
              <w:rPr>
                <w:b/>
                <w:lang w:val="tr-TR"/>
              </w:rPr>
              <w:t xml:space="preserve">Açıklayın: </w:t>
            </w:r>
            <w:r w:rsidRPr="00351352">
              <w:rPr>
                <w:lang w:val="tr-TR"/>
              </w:rPr>
              <w:t xml:space="preserve">Bu kategoriler genellikle birbiriyle örtüşür, yani bazı bireyler kendilerini aynı anda birden fazla kırılganlık ve riskle karşı karşıya bir halde bulur.  Gençler ve ihtiyaçları dil, geleneksel ve dini gruplar, engellilik, cinsiyet ve çeşitlilik ve bağlam ile ilgili diğer özellikler bakımından farklılık göstermektedir. Çocuk yaşta evlilik, cinsel sömürü ve istismar (SEA) ve istenmeyen gebelik riskleri kız çocukları ve genç kadınlar için daha yüksekken, silahlı gruplarla ilişki kurma, radikalleşme veya polis tarafından tacize hedef olma risklerine maruz kalma ihtimali erkek çocukları ve genç erkekler için daha yüksek olabilir. Mülteci ergenler ve gençler yasal tanınma, </w:t>
            </w:r>
            <w:proofErr w:type="gramStart"/>
            <w:r w:rsidRPr="00351352">
              <w:rPr>
                <w:lang w:val="tr-TR"/>
              </w:rPr>
              <w:t>resmi</w:t>
            </w:r>
            <w:proofErr w:type="gramEnd"/>
            <w:r w:rsidRPr="00351352">
              <w:rPr>
                <w:lang w:val="tr-TR"/>
              </w:rPr>
              <w:t xml:space="preserve"> belge eksikliği, hareket özgürlüğü eksikliği, dil engelleri, ayrımcılık, ırkçılık ve yabancı düşmanlığı ile ilgili sorunlar yaşayabilir.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7986411" w14:textId="77777777" w:rsidR="00421DCA" w:rsidRPr="00351352" w:rsidRDefault="00421DCA" w:rsidP="00421DCA">
            <w:pPr>
              <w:rPr>
                <w:rFonts w:eastAsia="Arial"/>
                <w:lang w:val="tr-TR"/>
              </w:rPr>
            </w:pPr>
          </w:p>
          <w:p w14:paraId="2C43D896" w14:textId="77777777" w:rsidR="00421DCA" w:rsidRPr="00421DCA" w:rsidRDefault="00421DCA" w:rsidP="00421DCA">
            <w:pPr>
              <w:rPr>
                <w:rFonts w:eastAsia="Arial"/>
              </w:rPr>
            </w:pPr>
            <w:r w:rsidRPr="00421DCA">
              <w:t xml:space="preserve">Ara </w:t>
            </w:r>
            <w:proofErr w:type="spellStart"/>
            <w:r w:rsidRPr="00421DCA">
              <w:t>odalar</w:t>
            </w:r>
            <w:proofErr w:type="spellEnd"/>
            <w:r w:rsidRPr="00421DCA">
              <w:t xml:space="preserve"> </w:t>
            </w:r>
            <w:proofErr w:type="spellStart"/>
            <w:r w:rsidRPr="00421DCA">
              <w:t>oluşturun</w:t>
            </w:r>
            <w:proofErr w:type="spellEnd"/>
            <w:r w:rsidRPr="00421DCA">
              <w:t xml:space="preserve"> </w:t>
            </w:r>
          </w:p>
          <w:p w14:paraId="41D8C86F" w14:textId="77777777" w:rsidR="00421DCA" w:rsidRPr="00421DCA" w:rsidRDefault="00421DCA" w:rsidP="00421DCA">
            <w:pPr>
              <w:rPr>
                <w:rFonts w:eastAsia="Arial"/>
              </w:rPr>
            </w:pPr>
            <w:r w:rsidRPr="00421DCA">
              <w:t xml:space="preserve">Her </w:t>
            </w:r>
            <w:proofErr w:type="spellStart"/>
            <w:r w:rsidRPr="00421DCA">
              <w:t>grup</w:t>
            </w:r>
            <w:proofErr w:type="spellEnd"/>
            <w:r w:rsidRPr="00421DCA">
              <w:t xml:space="preserve"> </w:t>
            </w:r>
            <w:proofErr w:type="spellStart"/>
            <w:r w:rsidRPr="00421DCA">
              <w:t>için</w:t>
            </w:r>
            <w:proofErr w:type="spellEnd"/>
            <w:r w:rsidRPr="00421DCA">
              <w:t xml:space="preserve"> </w:t>
            </w:r>
            <w:proofErr w:type="spellStart"/>
            <w:r w:rsidRPr="00421DCA">
              <w:t>bir</w:t>
            </w:r>
            <w:proofErr w:type="spellEnd"/>
            <w:r w:rsidRPr="00421DCA">
              <w:t xml:space="preserve"> </w:t>
            </w:r>
            <w:proofErr w:type="spellStart"/>
            <w:r w:rsidRPr="00421DCA">
              <w:t>sanal</w:t>
            </w:r>
            <w:proofErr w:type="spellEnd"/>
            <w:r w:rsidRPr="00421DCA">
              <w:t xml:space="preserve"> </w:t>
            </w:r>
            <w:proofErr w:type="spellStart"/>
            <w:r w:rsidRPr="00421DCA">
              <w:t>beyaz</w:t>
            </w:r>
            <w:proofErr w:type="spellEnd"/>
            <w:r w:rsidRPr="00421DCA">
              <w:t xml:space="preserve"> </w:t>
            </w:r>
            <w:proofErr w:type="spellStart"/>
            <w:r w:rsidRPr="00421DCA">
              <w:t>tahta</w:t>
            </w:r>
            <w:proofErr w:type="spellEnd"/>
            <w:r w:rsidRPr="00421DCA">
              <w:t xml:space="preserve"> </w:t>
            </w:r>
            <w:proofErr w:type="spellStart"/>
            <w:r w:rsidRPr="00421DCA">
              <w:t>ayarlayın</w:t>
            </w:r>
            <w:proofErr w:type="spellEnd"/>
            <w:r w:rsidRPr="00421DCA">
              <w:t xml:space="preserve"> </w:t>
            </w:r>
          </w:p>
          <w:p w14:paraId="348E3147" w14:textId="77777777" w:rsidR="00421DCA" w:rsidRPr="00421DCA" w:rsidRDefault="00421DCA" w:rsidP="00421DCA">
            <w:pPr>
              <w:rPr>
                <w:rFonts w:eastAsia="Arial"/>
              </w:rPr>
            </w:pPr>
            <w:r w:rsidRPr="00421DCA">
              <w:t xml:space="preserve">Ara </w:t>
            </w:r>
            <w:proofErr w:type="spellStart"/>
            <w:r w:rsidRPr="00421DCA">
              <w:t>odaları</w:t>
            </w:r>
            <w:proofErr w:type="spellEnd"/>
            <w:r w:rsidRPr="00421DCA">
              <w:t xml:space="preserve"> </w:t>
            </w:r>
            <w:proofErr w:type="spellStart"/>
            <w:r w:rsidRPr="00421DCA">
              <w:t>açın</w:t>
            </w:r>
            <w:proofErr w:type="spellEnd"/>
          </w:p>
          <w:p w14:paraId="4E053A4C" w14:textId="77777777" w:rsidR="00421DCA" w:rsidRPr="00421DCA" w:rsidRDefault="00421DCA" w:rsidP="00421DCA">
            <w:pPr>
              <w:rPr>
                <w:rFonts w:eastAsia="Arial"/>
              </w:rPr>
            </w:pPr>
            <w:r w:rsidRPr="00421DCA">
              <w:t xml:space="preserve">Ara </w:t>
            </w:r>
            <w:proofErr w:type="spellStart"/>
            <w:r w:rsidRPr="00421DCA">
              <w:t>odaları</w:t>
            </w:r>
            <w:proofErr w:type="spellEnd"/>
            <w:r w:rsidRPr="00421DCA">
              <w:t xml:space="preserve"> </w:t>
            </w:r>
            <w:proofErr w:type="spellStart"/>
            <w:r w:rsidRPr="00421DCA">
              <w:t>kapatın</w:t>
            </w:r>
            <w:proofErr w:type="spellEnd"/>
            <w:r w:rsidRPr="00421DCA">
              <w:t xml:space="preserve"> </w:t>
            </w:r>
          </w:p>
          <w:p w14:paraId="5408B7B4" w14:textId="77777777" w:rsidR="00421DCA" w:rsidRPr="00421DCA" w:rsidRDefault="00421DCA" w:rsidP="00421DCA">
            <w:pPr>
              <w:pStyle w:val="TableSmallBlueHeading"/>
              <w:spacing w:before="0" w:line="300" w:lineRule="auto"/>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D7C52A6" w14:textId="70FD93E7" w:rsidR="00421DCA" w:rsidRPr="00421DCA" w:rsidRDefault="00421DCA" w:rsidP="00421DCA">
            <w:pPr>
              <w:spacing w:before="120"/>
              <w:rPr>
                <w:rStyle w:val="Emphasis"/>
                <w:i w:val="0"/>
                <w:iCs w:val="0"/>
                <w:lang w:val="tr-TR"/>
              </w:rPr>
            </w:pPr>
            <w:r w:rsidRPr="00421DCA">
              <w:t>30 dk</w:t>
            </w:r>
          </w:p>
        </w:tc>
      </w:tr>
      <w:tr w:rsidR="00421DCA" w:rsidRPr="00421DCA" w14:paraId="7819A86E"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23F60484" w14:textId="77777777" w:rsidR="00421DCA" w:rsidRPr="00421DCA" w:rsidRDefault="00421DCA" w:rsidP="00421DCA">
            <w:pPr>
              <w:pStyle w:val="TableSmallBlueHeading"/>
              <w:rPr>
                <w:lang w:val="tr-TR"/>
              </w:rPr>
            </w:pPr>
            <w:r w:rsidRPr="00421DCA">
              <w:rPr>
                <w:lang w:val="tr-TR"/>
              </w:rPr>
              <w:t xml:space="preserve">Gençlerin katılımının garanti edilmesi </w:t>
            </w:r>
          </w:p>
          <w:p w14:paraId="30180B61" w14:textId="77777777" w:rsidR="00421DCA" w:rsidRPr="00351352" w:rsidRDefault="00421DCA" w:rsidP="00421DCA">
            <w:pPr>
              <w:rPr>
                <w:rFonts w:eastAsia="Arial"/>
                <w:lang w:val="tr-TR"/>
              </w:rPr>
            </w:pPr>
            <w:proofErr w:type="gramStart"/>
            <w:r w:rsidRPr="00351352">
              <w:rPr>
                <w:b/>
                <w:lang w:val="tr-TR"/>
              </w:rPr>
              <w:t xml:space="preserve">Talimatlar:  </w:t>
            </w:r>
            <w:r w:rsidRPr="00351352">
              <w:rPr>
                <w:lang w:val="tr-TR"/>
              </w:rPr>
              <w:t>Slayt</w:t>
            </w:r>
            <w:proofErr w:type="gramEnd"/>
            <w:r w:rsidRPr="00351352">
              <w:rPr>
                <w:lang w:val="tr-TR"/>
              </w:rPr>
              <w:t xml:space="preserve"> 63'ü gösterin ve destekleyici bilgiler bölümünde bulunan vaka çalışmasının kopyalarını gruba dağıtın. </w:t>
            </w:r>
            <w:r w:rsidRPr="00351352">
              <w:rPr>
                <w:b/>
                <w:lang w:val="tr-TR"/>
              </w:rPr>
              <w:t xml:space="preserve"> </w:t>
            </w:r>
            <w:r w:rsidRPr="00351352">
              <w:rPr>
                <w:lang w:val="tr-TR"/>
              </w:rPr>
              <w:t xml:space="preserve">Programlama döngüsü aşamalarını içeren bir kağıtlı tahta gösterin: ihtiyaç değerlendirmesi ve analizi, stratejik planlama, kaynak seferberliği, </w:t>
            </w:r>
            <w:r w:rsidRPr="00351352">
              <w:rPr>
                <w:lang w:val="tr-TR"/>
              </w:rPr>
              <w:lastRenderedPageBreak/>
              <w:t xml:space="preserve">uygulama ve izleme, operasyonel akran değerlendirmesi ve değerlendirme. Katılımcılardan vaka çalışmasını okumalarını ve küçük gruplar halinde vaka çalışmasındaki hangi eylemlerin programlama döngüsünün hangi aşamasıyla alakalı olduğunu tartışmalarını isteyin.  Katılımcıların 15 dakika boyunca tartışmalarına izin verin Her gruptan genel grupta sunum yapmalarını ve destekleyici bilgiler bölümündeki tablodan örneklerle tamamlamalarını isteyin. </w:t>
            </w:r>
          </w:p>
          <w:p w14:paraId="460C67E7" w14:textId="2FFC4175" w:rsidR="00421DCA" w:rsidRPr="00894BD3" w:rsidRDefault="00421DCA" w:rsidP="00894BD3">
            <w:pPr>
              <w:rPr>
                <w:rFonts w:eastAsia="Arial"/>
                <w:lang w:val="tr-TR"/>
              </w:rPr>
            </w:pPr>
            <w:proofErr w:type="gramStart"/>
            <w:r w:rsidRPr="00351352">
              <w:rPr>
                <w:b/>
                <w:lang w:val="tr-TR"/>
              </w:rPr>
              <w:t>Açıklayın:</w:t>
            </w:r>
            <w:r w:rsidRPr="00351352">
              <w:rPr>
                <w:lang w:val="tr-TR"/>
              </w:rPr>
              <w:t xml:space="preserve"> </w:t>
            </w:r>
            <w:r w:rsidRPr="00351352">
              <w:rPr>
                <w:b/>
                <w:lang w:val="tr-TR"/>
              </w:rPr>
              <w:t xml:space="preserve"> </w:t>
            </w:r>
            <w:r w:rsidRPr="00351352">
              <w:rPr>
                <w:lang w:val="tr-TR"/>
              </w:rPr>
              <w:t>Gençlerle</w:t>
            </w:r>
            <w:proofErr w:type="gramEnd"/>
            <w:r w:rsidRPr="00351352">
              <w:rPr>
                <w:lang w:val="tr-TR"/>
              </w:rPr>
              <w:t xml:space="preserve"> ve gençler için çalışmak, sadece yetersiz hizmet alan bir popülasyona hizmet etmek demek değildir. Gençlerin planlama, uygulama, izleme ve değerlendirmeye katılımı sadece programı daha sürdürülebilir ve ilgili kılmak için değil, aynı zamanda Çocuk Hakları Sözleşmesinde de ifade edildiği gibi katılım başlı başına temel bir hak olduğu içindir. Katılım asla göstermelik veya manipüle edici olmamalı, etik ve güvenlik standartlarına uyulmalıdır. </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DAB6C49" w14:textId="77777777" w:rsidR="00875E3F" w:rsidRDefault="00875E3F" w:rsidP="00421DCA">
            <w:pPr>
              <w:rPr>
                <w:lang w:val="tr-TR"/>
              </w:rPr>
            </w:pPr>
          </w:p>
          <w:p w14:paraId="3A0E0976" w14:textId="76B660C5" w:rsidR="00421DCA" w:rsidRPr="00351352" w:rsidRDefault="00421DCA" w:rsidP="00421DCA">
            <w:pPr>
              <w:rPr>
                <w:rFonts w:eastAsia="Arial"/>
                <w:lang w:val="tr-TR"/>
              </w:rPr>
            </w:pPr>
            <w:r w:rsidRPr="00351352">
              <w:rPr>
                <w:lang w:val="tr-TR"/>
              </w:rPr>
              <w:t xml:space="preserve">Ara odalar oluşturun </w:t>
            </w:r>
          </w:p>
          <w:p w14:paraId="478DB461" w14:textId="77777777" w:rsidR="00421DCA" w:rsidRPr="00351352" w:rsidRDefault="00421DCA" w:rsidP="00421DCA">
            <w:pPr>
              <w:rPr>
                <w:rFonts w:eastAsia="Arial"/>
                <w:lang w:val="tr-TR"/>
              </w:rPr>
            </w:pPr>
            <w:r w:rsidRPr="00351352">
              <w:rPr>
                <w:lang w:val="tr-TR"/>
              </w:rPr>
              <w:lastRenderedPageBreak/>
              <w:t>Her bir grup için İnsani yardım programlama döngüsünün her bir aşaması için etiketler içeren bir sanal beyaz tahta ayarlayın</w:t>
            </w:r>
          </w:p>
          <w:p w14:paraId="224DD624" w14:textId="77777777" w:rsidR="00421DCA" w:rsidRPr="00421DCA" w:rsidRDefault="00421DCA" w:rsidP="00421DCA">
            <w:pPr>
              <w:rPr>
                <w:rFonts w:eastAsia="Arial"/>
              </w:rPr>
            </w:pPr>
            <w:r w:rsidRPr="00421DCA">
              <w:t xml:space="preserve">Ara </w:t>
            </w:r>
            <w:proofErr w:type="spellStart"/>
            <w:r w:rsidRPr="00421DCA">
              <w:t>odaları</w:t>
            </w:r>
            <w:proofErr w:type="spellEnd"/>
            <w:r w:rsidRPr="00421DCA">
              <w:t xml:space="preserve"> </w:t>
            </w:r>
            <w:proofErr w:type="spellStart"/>
            <w:r w:rsidRPr="00421DCA">
              <w:t>açın</w:t>
            </w:r>
            <w:proofErr w:type="spellEnd"/>
          </w:p>
          <w:p w14:paraId="1F1CE1F2" w14:textId="77777777" w:rsidR="00421DCA" w:rsidRPr="00421DCA" w:rsidRDefault="00421DCA" w:rsidP="00421DCA">
            <w:pPr>
              <w:rPr>
                <w:rFonts w:eastAsia="Arial"/>
              </w:rPr>
            </w:pPr>
            <w:r w:rsidRPr="00421DCA">
              <w:t xml:space="preserve">Ara </w:t>
            </w:r>
            <w:proofErr w:type="spellStart"/>
            <w:r w:rsidRPr="00421DCA">
              <w:t>odaları</w:t>
            </w:r>
            <w:proofErr w:type="spellEnd"/>
            <w:r w:rsidRPr="00421DCA">
              <w:t xml:space="preserve"> </w:t>
            </w:r>
            <w:proofErr w:type="spellStart"/>
            <w:r w:rsidRPr="00421DCA">
              <w:t>kapatın</w:t>
            </w:r>
            <w:proofErr w:type="spellEnd"/>
            <w:r w:rsidRPr="00421DCA">
              <w:t xml:space="preserve"> </w:t>
            </w:r>
          </w:p>
          <w:p w14:paraId="64FAECDF" w14:textId="77777777" w:rsidR="00421DCA" w:rsidRPr="00421DCA" w:rsidRDefault="00421DCA" w:rsidP="00421DCA">
            <w:pPr>
              <w:pStyle w:val="TableSmallBlueHeading"/>
              <w:spacing w:before="0" w:line="300" w:lineRule="auto"/>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095E0CB1" w14:textId="61A0B7BF" w:rsidR="00421DCA" w:rsidRPr="00421DCA" w:rsidRDefault="00421DCA" w:rsidP="00421DCA">
            <w:pPr>
              <w:spacing w:before="120"/>
              <w:rPr>
                <w:lang w:val="tr-TR"/>
              </w:rPr>
            </w:pPr>
            <w:r w:rsidRPr="00421DCA">
              <w:lastRenderedPageBreak/>
              <w:t>40 dk</w:t>
            </w:r>
          </w:p>
        </w:tc>
      </w:tr>
      <w:tr w:rsidR="00421DCA" w:rsidRPr="00421DCA" w14:paraId="354E4CD5" w14:textId="77777777" w:rsidTr="007D4B96">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9727AB6" w14:textId="77777777" w:rsidR="00421DCA" w:rsidRPr="00421DCA" w:rsidRDefault="00421DCA" w:rsidP="00421DCA">
            <w:pPr>
              <w:pStyle w:val="TableSmallBlueHeading"/>
              <w:rPr>
                <w:lang w:val="tr-TR"/>
              </w:rPr>
            </w:pPr>
            <w:r w:rsidRPr="00421DCA">
              <w:rPr>
                <w:lang w:val="tr-TR"/>
              </w:rPr>
              <w:t>Oturum özeti</w:t>
            </w:r>
          </w:p>
          <w:p w14:paraId="58125389" w14:textId="77777777" w:rsidR="00421DCA" w:rsidRPr="00351352" w:rsidRDefault="00421DCA" w:rsidP="00421DCA">
            <w:pPr>
              <w:rPr>
                <w:rFonts w:eastAsia="Arial"/>
                <w:lang w:val="tr-TR"/>
              </w:rPr>
            </w:pPr>
            <w:r w:rsidRPr="00351352">
              <w:rPr>
                <w:lang w:val="tr-TR"/>
              </w:rPr>
              <w:t xml:space="preserve">Katılımcılara öğrenme günlüklerini istedikleri zaman kullanarak temel öğrenme noktalarını not edebileceklerini hatırlatın ve 64. slaytı göstererek oturumu özetleyin. </w:t>
            </w:r>
          </w:p>
          <w:p w14:paraId="064EAF19" w14:textId="77777777" w:rsidR="00421DCA" w:rsidRPr="00351352" w:rsidRDefault="00421DCA" w:rsidP="00421DCA">
            <w:pPr>
              <w:rPr>
                <w:rFonts w:eastAsia="Arial"/>
                <w:lang w:val="tr-TR"/>
              </w:rPr>
            </w:pPr>
            <w:r w:rsidRPr="00351352">
              <w:rPr>
                <w:lang w:val="tr-TR"/>
              </w:rPr>
              <w:t xml:space="preserve">Yansıtıcı uygulamaya yönelik öneri niteliğindeki sorular: </w:t>
            </w:r>
          </w:p>
          <w:p w14:paraId="139FF7D9" w14:textId="77777777" w:rsidR="00421DCA" w:rsidRPr="00351352" w:rsidRDefault="00421DCA" w:rsidP="00351352">
            <w:pPr>
              <w:pStyle w:val="NormalTextBulletsLevel1"/>
              <w:pBdr>
                <w:top w:val="nil"/>
                <w:left w:val="nil"/>
                <w:bottom w:val="nil"/>
                <w:right w:val="nil"/>
                <w:between w:val="nil"/>
              </w:pBdr>
              <w:spacing w:after="0"/>
              <w:ind w:left="641" w:hanging="357"/>
              <w:contextualSpacing w:val="0"/>
              <w:rPr>
                <w:lang w:val="tr-TR"/>
              </w:rPr>
            </w:pPr>
            <w:r w:rsidRPr="00351352">
              <w:rPr>
                <w:lang w:val="tr-TR"/>
              </w:rPr>
              <w:t>Bu oturumdan sonra ergenler için neleri farklı yapacaksınız?</w:t>
            </w:r>
          </w:p>
          <w:p w14:paraId="580FB553" w14:textId="7AF40849" w:rsidR="00421DCA" w:rsidRPr="00421DCA" w:rsidRDefault="00421DCA" w:rsidP="00351352">
            <w:pPr>
              <w:pStyle w:val="NormalTextBulletsLevel1"/>
              <w:spacing w:after="240"/>
              <w:ind w:left="641" w:hanging="357"/>
              <w:contextualSpacing w:val="0"/>
              <w:rPr>
                <w:lang w:val="tr-TR"/>
              </w:rPr>
            </w:pPr>
            <w:proofErr w:type="spellStart"/>
            <w:r w:rsidRPr="00351352">
              <w:rPr>
                <w:lang w:val="tr-TR"/>
              </w:rPr>
              <w:t>Bugün</w:t>
            </w:r>
            <w:proofErr w:type="spellEnd"/>
            <w:r w:rsidRPr="00351352">
              <w:rPr>
                <w:lang w:val="tr-TR"/>
              </w:rPr>
              <w:t xml:space="preserve"> </w:t>
            </w:r>
            <w:proofErr w:type="spellStart"/>
            <w:r w:rsidRPr="00351352">
              <w:rPr>
                <w:lang w:val="tr-TR"/>
              </w:rPr>
              <w:t>sizi</w:t>
            </w:r>
            <w:proofErr w:type="spellEnd"/>
            <w:r w:rsidRPr="00351352">
              <w:rPr>
                <w:lang w:val="tr-TR"/>
              </w:rPr>
              <w:t xml:space="preserve"> ne </w:t>
            </w:r>
            <w:proofErr w:type="spellStart"/>
            <w:r w:rsidRPr="00351352">
              <w:rPr>
                <w:lang w:val="tr-TR"/>
              </w:rPr>
              <w:t>şaşırttı</w:t>
            </w:r>
            <w:proofErr w:type="spellEnd"/>
            <w:r w:rsidRPr="00351352">
              <w:rPr>
                <w:lang w:val="tr-TR"/>
              </w:rPr>
              <w:t>?</w:t>
            </w:r>
          </w:p>
        </w:tc>
        <w:tc>
          <w:tcPr>
            <w:tcW w:w="605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DAC0691" w14:textId="77777777" w:rsidR="00421DCA" w:rsidRPr="00421DCA" w:rsidRDefault="00421DCA" w:rsidP="00421DCA">
            <w:pPr>
              <w:pStyle w:val="TableSmallBlueHeading"/>
              <w:spacing w:before="0" w:line="300" w:lineRule="auto"/>
              <w:rPr>
                <w:lang w:val="tr-TR"/>
              </w:rPr>
            </w:pPr>
          </w:p>
        </w:tc>
        <w:tc>
          <w:tcPr>
            <w:tcW w:w="9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7B84EB92" w14:textId="29F4BA4A" w:rsidR="00421DCA" w:rsidRPr="00421DCA" w:rsidRDefault="00421DCA" w:rsidP="00421DCA">
            <w:pPr>
              <w:spacing w:before="120"/>
              <w:rPr>
                <w:lang w:val="tr-TR"/>
              </w:rPr>
            </w:pPr>
            <w:r w:rsidRPr="00421DCA">
              <w:t>5 dk</w:t>
            </w:r>
          </w:p>
        </w:tc>
      </w:tr>
    </w:tbl>
    <w:p w14:paraId="63EACC66" w14:textId="1E555195" w:rsidR="001460F9" w:rsidRPr="00421DCA" w:rsidRDefault="002E3D84" w:rsidP="002E3D84">
      <w:pPr>
        <w:pStyle w:val="1Heading1"/>
        <w:rPr>
          <w:rFonts w:eastAsia="Roboto Condensed"/>
          <w:lang w:val="tr-TR"/>
        </w:rPr>
      </w:pPr>
      <w:r w:rsidRPr="002E3D84">
        <w:rPr>
          <w:rFonts w:eastAsia="Roboto Condensed"/>
          <w:lang w:val="tr-TR"/>
        </w:rPr>
        <w:lastRenderedPageBreak/>
        <w:t>Destekleyici Bilgiler</w:t>
      </w:r>
    </w:p>
    <w:p w14:paraId="20F1DF94" w14:textId="77777777" w:rsidR="008851F1" w:rsidRPr="008851F1" w:rsidRDefault="008851F1" w:rsidP="008851F1">
      <w:pPr>
        <w:pStyle w:val="TableSmallBlueHeading"/>
        <w:rPr>
          <w:lang w:val="tr-TR"/>
        </w:rPr>
      </w:pPr>
      <w:r w:rsidRPr="008851F1">
        <w:rPr>
          <w:lang w:val="tr-TR"/>
        </w:rPr>
        <w:t xml:space="preserve">Vaka Çalışması: Öncelikleri Uygulamaya Dahil Etmek: Kız Merkezi Programlaması </w:t>
      </w:r>
    </w:p>
    <w:p w14:paraId="7A1AEC1B" w14:textId="77777777" w:rsidR="008851F1" w:rsidRDefault="008851F1" w:rsidP="00536242">
      <w:pPr>
        <w:rPr>
          <w:rFonts w:ascii="Arial" w:eastAsia="Arial" w:hAnsi="Arial" w:cs="Arial"/>
        </w:rPr>
      </w:pPr>
      <w:r w:rsidRPr="008851F1">
        <w:rPr>
          <w:lang w:val="tr-TR"/>
        </w:rPr>
        <w:t xml:space="preserve">Görüşmeler Plan International Etiyopya </w:t>
      </w:r>
      <w:proofErr w:type="spellStart"/>
      <w:r w:rsidRPr="008851F1">
        <w:rPr>
          <w:lang w:val="tr-TR"/>
        </w:rPr>
        <w:t>ve</w:t>
      </w:r>
      <w:proofErr w:type="spellEnd"/>
      <w:r w:rsidRPr="008851F1">
        <w:rPr>
          <w:lang w:val="tr-TR"/>
        </w:rPr>
        <w:t xml:space="preserve"> Uganda </w:t>
      </w:r>
      <w:proofErr w:type="spellStart"/>
      <w:r w:rsidRPr="008851F1">
        <w:rPr>
          <w:lang w:val="tr-TR"/>
        </w:rPr>
        <w:t>tarafından</w:t>
      </w:r>
      <w:proofErr w:type="spellEnd"/>
      <w:r w:rsidRPr="008851F1">
        <w:rPr>
          <w:lang w:val="tr-TR"/>
        </w:rPr>
        <w:t xml:space="preserve"> </w:t>
      </w:r>
      <w:proofErr w:type="spellStart"/>
      <w:r w:rsidRPr="008851F1">
        <w:rPr>
          <w:lang w:val="tr-TR"/>
        </w:rPr>
        <w:t>yürütülmüş</w:t>
      </w:r>
      <w:proofErr w:type="spellEnd"/>
      <w:r w:rsidRPr="008851F1">
        <w:rPr>
          <w:lang w:val="tr-TR"/>
        </w:rPr>
        <w:t xml:space="preserve"> </w:t>
      </w:r>
      <w:proofErr w:type="spellStart"/>
      <w:r w:rsidRPr="008851F1">
        <w:rPr>
          <w:lang w:val="tr-TR"/>
        </w:rPr>
        <w:t>ve</w:t>
      </w:r>
      <w:proofErr w:type="spellEnd"/>
      <w:r w:rsidRPr="008851F1">
        <w:rPr>
          <w:lang w:val="tr-TR"/>
        </w:rPr>
        <w:t xml:space="preserve"> Plan </w:t>
      </w:r>
      <w:proofErr w:type="spellStart"/>
      <w:r w:rsidRPr="008851F1">
        <w:rPr>
          <w:lang w:val="tr-TR"/>
        </w:rPr>
        <w:t>International'ın</w:t>
      </w:r>
      <w:proofErr w:type="spellEnd"/>
      <w:r w:rsidRPr="008851F1">
        <w:rPr>
          <w:lang w:val="tr-TR"/>
        </w:rPr>
        <w:t xml:space="preserve"> Yerinden Edilmiş Ortamlarda Kız Çocukları Mükemmeliyet Merkezi tarafından desteklenmiştir.  Görüşmeler, Etiyopya'nın </w:t>
      </w:r>
      <w:proofErr w:type="spellStart"/>
      <w:r w:rsidRPr="008851F1">
        <w:rPr>
          <w:lang w:val="tr-TR"/>
        </w:rPr>
        <w:t>Gambella</w:t>
      </w:r>
      <w:proofErr w:type="spellEnd"/>
      <w:r w:rsidRPr="008851F1">
        <w:rPr>
          <w:lang w:val="tr-TR"/>
        </w:rPr>
        <w:t xml:space="preserve"> bölgesindeki dört yerde ve Uganda'nın Batı Nil bölgesindeki iki yerde bulunan mülteci ve ev sahibi topluluklarda gerçekleştirilmiştir. Ergen kızlar ve genç annelerle yapılan görüşmeler, ergen kızlarla ortaklaşa ve ergen kızlar için üç yıllık çok sektörlü bir projenin (2019-2022) tasarımına yön vermiştir. Ergenlik çağındaki kız çocuklarının paylaştığı vizyon, projenin genel hedefine yön vermiştir: ergenlik çağındaki kız çocuklarının (10 ile 19 yaş arası) ve genç annelerin (14 ile 24 yaş arası) haklarını gerçekleştirme ve çocuk yaşta evlilikten korunma fırsatlarına sahip olmalarını sağlamak. Ergen kızlar ve genç anneler tarafından belirlenen farklı seviyelerdeki değişiklikler, üç daha geniş proje hedefinin geliştirilmesine öncülük etmiştir: 1. Ergenlik çağındaki kız çocukları ve genç anneler yaşam becerileri, bilgi ve hizmetlere erişim ve katılım ve liderlik için eşit fırsatlara sahip kılınarak güçlendirilir. 2. Ergenlik çağındaki kız çocukları ve genç anneler, ihtiyaçlarının karşılandığı ve kız çocuklarının eşit hak ve fırsatlara sahip olduğu güvenli ve destekleyici ailelerde ve topluluklarda yaşamaktadır. 3. Ergenler, hayatta kalmalarını ve refahlarını destekleyen ergenlere yönelik hizmetlere erişebilmektedir. Son olarak, ergen kızların ihtiyaçları, ilgi alanları ve önceliklerinin yanı sıra kimlerin dahil olması gerektiğine dair somut fikirleri, çocuk koruma, SRHR ve ekonomik güçlendirme müdahalelerine kadar uzanan bir dizi ergen kız merkezli faaliyetin seçilmesine </w:t>
      </w:r>
      <w:proofErr w:type="gramStart"/>
      <w:r w:rsidRPr="008851F1">
        <w:rPr>
          <w:lang w:val="tr-TR"/>
        </w:rPr>
        <w:t>imkan</w:t>
      </w:r>
      <w:proofErr w:type="gramEnd"/>
      <w:r w:rsidRPr="008851F1">
        <w:rPr>
          <w:lang w:val="tr-TR"/>
        </w:rPr>
        <w:t xml:space="preserve"> sağlamıştır. Proje ergen kızlar ve genç anneler için tasarlanmış olsa da ergen erkekleri ve genç </w:t>
      </w:r>
      <w:proofErr w:type="spellStart"/>
      <w:r w:rsidRPr="008851F1">
        <w:rPr>
          <w:lang w:val="tr-TR"/>
        </w:rPr>
        <w:t>erkekleri</w:t>
      </w:r>
      <w:proofErr w:type="spellEnd"/>
      <w:r w:rsidRPr="008851F1">
        <w:rPr>
          <w:lang w:val="tr-TR"/>
        </w:rPr>
        <w:t xml:space="preserve"> de hedeflemektedir.</w:t>
      </w:r>
      <w:r>
        <w:rPr>
          <w:rFonts w:ascii="Arial" w:hAnsi="Arial"/>
        </w:rPr>
        <w:t xml:space="preserve"> </w:t>
      </w:r>
      <w:r>
        <w:rPr>
          <w:rFonts w:ascii="Arial" w:eastAsia="Arial" w:hAnsi="Arial" w:cs="Arial"/>
          <w:vertAlign w:val="superscript"/>
        </w:rPr>
        <w:footnoteReference w:id="2"/>
      </w:r>
    </w:p>
    <w:p w14:paraId="5911E4A5" w14:textId="77777777" w:rsidR="008851F1" w:rsidRDefault="008851F1" w:rsidP="000137F4">
      <w:pPr>
        <w:pStyle w:val="TableSmallBlueHeading"/>
        <w:rPr>
          <w:lang w:val="tr-TR"/>
        </w:rPr>
      </w:pPr>
    </w:p>
    <w:p w14:paraId="28AAA7E7" w14:textId="77777777" w:rsidR="006674F3" w:rsidRPr="00421DCA" w:rsidRDefault="006674F3" w:rsidP="00593928">
      <w:pPr>
        <w:rPr>
          <w:lang w:val="tr-TR"/>
        </w:rPr>
      </w:pPr>
    </w:p>
    <w:p w14:paraId="067AB648" w14:textId="77777777" w:rsidR="006674F3" w:rsidRPr="00421DCA" w:rsidRDefault="006674F3" w:rsidP="00593928">
      <w:pPr>
        <w:rPr>
          <w:lang w:val="tr-TR"/>
        </w:rPr>
      </w:pPr>
    </w:p>
    <w:p w14:paraId="65B38163" w14:textId="77777777" w:rsidR="006674F3" w:rsidRPr="00421DCA" w:rsidRDefault="006674F3" w:rsidP="00593928">
      <w:pPr>
        <w:rPr>
          <w:lang w:val="tr-TR"/>
        </w:rPr>
      </w:pPr>
    </w:p>
    <w:tbl>
      <w:tblPr>
        <w:tblStyle w:val="TableGrid"/>
        <w:tblW w:w="0" w:type="auto"/>
        <w:tblLook w:val="04A0" w:firstRow="1" w:lastRow="0" w:firstColumn="1" w:lastColumn="0" w:noHBand="0" w:noVBand="1"/>
      </w:tblPr>
      <w:tblGrid>
        <w:gridCol w:w="7267"/>
        <w:gridCol w:w="6625"/>
      </w:tblGrid>
      <w:tr w:rsidR="001C0C47" w:rsidRPr="00421DCA" w14:paraId="0F054076" w14:textId="77777777" w:rsidTr="001C0C47">
        <w:trPr>
          <w:trHeight w:val="699"/>
        </w:trPr>
        <w:tc>
          <w:tcPr>
            <w:tcW w:w="13892" w:type="dxa"/>
            <w:gridSpan w:val="2"/>
            <w:tcBorders>
              <w:top w:val="nil"/>
              <w:left w:val="nil"/>
              <w:bottom w:val="single" w:sz="4" w:space="0" w:color="BFBFBF" w:themeColor="background1" w:themeShade="BF"/>
              <w:right w:val="nil"/>
            </w:tcBorders>
            <w:shd w:val="clear" w:color="auto" w:fill="415E78"/>
            <w:vAlign w:val="center"/>
          </w:tcPr>
          <w:p w14:paraId="03180F53" w14:textId="0043491C" w:rsidR="001C0C47" w:rsidRPr="001C0C47" w:rsidRDefault="001C0C47" w:rsidP="001C0C47">
            <w:pPr>
              <w:pStyle w:val="TablWhiteHeading0MArgins"/>
              <w:rPr>
                <w:sz w:val="24"/>
                <w:szCs w:val="24"/>
                <w:lang w:val="tr-TR"/>
              </w:rPr>
            </w:pPr>
            <w:r w:rsidRPr="001C0C47">
              <w:rPr>
                <w:sz w:val="24"/>
                <w:szCs w:val="24"/>
                <w:lang w:val="tr-TR"/>
              </w:rPr>
              <w:t>İnsani yardım programlama döngüsünün her aşamasında gençlerin katılımına yönelik ipuçları</w:t>
            </w:r>
          </w:p>
        </w:tc>
      </w:tr>
      <w:tr w:rsidR="001C0C47" w:rsidRPr="00421DCA" w14:paraId="4BFCF655" w14:textId="77777777" w:rsidTr="00593928">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3C3F37E" w14:textId="1A8C7BDC" w:rsidR="001C0C47" w:rsidRPr="001C4EA7" w:rsidRDefault="001C0C47" w:rsidP="001C4EA7">
            <w:pPr>
              <w:spacing w:before="120"/>
              <w:rPr>
                <w:b/>
                <w:bCs/>
              </w:rPr>
            </w:pPr>
            <w:proofErr w:type="spellStart"/>
            <w:r w:rsidRPr="001C4EA7">
              <w:rPr>
                <w:b/>
                <w:bCs/>
              </w:rPr>
              <w:t>İhtiyaç</w:t>
            </w:r>
            <w:proofErr w:type="spellEnd"/>
            <w:r w:rsidRPr="001C4EA7">
              <w:rPr>
                <w:b/>
                <w:bCs/>
              </w:rPr>
              <w:t xml:space="preserve"> </w:t>
            </w:r>
            <w:proofErr w:type="spellStart"/>
            <w:r w:rsidRPr="001C4EA7">
              <w:rPr>
                <w:b/>
                <w:bCs/>
              </w:rPr>
              <w:t>Değerlendirmesi</w:t>
            </w:r>
            <w:proofErr w:type="spellEnd"/>
            <w:r w:rsidRPr="001C4EA7">
              <w:rPr>
                <w:b/>
                <w:bCs/>
              </w:rPr>
              <w:t xml:space="preserve"> </w:t>
            </w:r>
            <w:proofErr w:type="spellStart"/>
            <w:r w:rsidRPr="001C4EA7">
              <w:rPr>
                <w:b/>
                <w:bCs/>
              </w:rPr>
              <w:t>ve</w:t>
            </w:r>
            <w:proofErr w:type="spellEnd"/>
            <w:r w:rsidRPr="001C4EA7">
              <w:rPr>
                <w:b/>
                <w:bCs/>
              </w:rPr>
              <w:t xml:space="preserve"> </w:t>
            </w:r>
            <w:proofErr w:type="spellStart"/>
            <w:r w:rsidRPr="001C4EA7">
              <w:rPr>
                <w:b/>
                <w:bCs/>
              </w:rPr>
              <w:t>Analizi</w:t>
            </w:r>
            <w:proofErr w:type="spellEnd"/>
            <w:r w:rsidRPr="001C4EA7">
              <w:rPr>
                <w:b/>
                <w:bCs/>
              </w:rPr>
              <w:t xml:space="preserve"> </w:t>
            </w:r>
          </w:p>
        </w:tc>
        <w:tc>
          <w:tcPr>
            <w:tcW w:w="6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72241DE" w14:textId="77777777" w:rsidR="001C0C47" w:rsidRPr="001C0C47" w:rsidRDefault="001C0C47" w:rsidP="001C0C47">
            <w:pPr>
              <w:rPr>
                <w:lang w:val="tr-TR"/>
              </w:rPr>
            </w:pPr>
            <w:r w:rsidRPr="001C0C47">
              <w:rPr>
                <w:rFonts w:ascii="Arial" w:hAnsi="Arial" w:cs="Arial"/>
                <w:lang w:val="tr-TR"/>
              </w:rPr>
              <w:t>→</w:t>
            </w:r>
            <w:r w:rsidRPr="001C0C47">
              <w:rPr>
                <w:lang w:val="tr-TR"/>
              </w:rPr>
              <w:t xml:space="preserve"> Çocuk Koruma ile ilgili ihtiyaçları ve zorlukları belirlemek için ergenlerden oluşan farklı </w:t>
            </w:r>
            <w:proofErr w:type="gramStart"/>
            <w:r w:rsidRPr="001C0C47">
              <w:rPr>
                <w:lang w:val="tr-TR"/>
              </w:rPr>
              <w:t>kesimlerle -</w:t>
            </w:r>
            <w:proofErr w:type="gramEnd"/>
            <w:r w:rsidRPr="001C0C47">
              <w:rPr>
                <w:lang w:val="tr-TR"/>
              </w:rPr>
              <w:t xml:space="preserve"> katılımcıların cinsiyetine ve yaşına göre gruplandırılmış - görüşmeler yapın.</w:t>
            </w:r>
          </w:p>
          <w:p w14:paraId="184593C7" w14:textId="77777777" w:rsidR="001C0C47" w:rsidRPr="001C0C47" w:rsidRDefault="001C0C47" w:rsidP="001C0C47">
            <w:pPr>
              <w:rPr>
                <w:lang w:val="tr-TR"/>
              </w:rPr>
            </w:pPr>
            <w:r w:rsidRPr="001C0C47">
              <w:rPr>
                <w:rFonts w:ascii="Arial" w:hAnsi="Arial" w:cs="Arial"/>
                <w:lang w:val="tr-TR"/>
              </w:rPr>
              <w:t>→</w:t>
            </w:r>
            <w:r w:rsidRPr="001C0C47">
              <w:rPr>
                <w:lang w:val="tr-TR"/>
              </w:rPr>
              <w:t xml:space="preserve"> Herhangi bir yönlendirme yapılması gerektiğinde, konsültasyonlardan önce ruh sağlığı ve psikososyal destek (MHPSS) ve koruma hizmetlerinin haritalandırıldığından emin olun.</w:t>
            </w:r>
          </w:p>
          <w:p w14:paraId="404300A0" w14:textId="77777777" w:rsidR="001C0C47" w:rsidRPr="001C0C47" w:rsidRDefault="001C0C47" w:rsidP="001C0C47">
            <w:pPr>
              <w:rPr>
                <w:lang w:val="tr-TR"/>
              </w:rPr>
            </w:pPr>
            <w:r w:rsidRPr="001C0C47">
              <w:rPr>
                <w:rFonts w:ascii="Arial" w:hAnsi="Arial" w:cs="Arial"/>
                <w:lang w:val="tr-TR"/>
              </w:rPr>
              <w:t>→</w:t>
            </w:r>
            <w:r w:rsidRPr="001C0C47">
              <w:rPr>
                <w:lang w:val="tr-TR"/>
              </w:rPr>
              <w:t xml:space="preserve"> Çocuklarla ve ergenlerle yapılan görüşmelerin zarar vermediğinden ve ergenlerin katılımını sağlama ve destekleme konusunda uzman aktörler tarafından yönetildiğinden emin olun.</w:t>
            </w:r>
          </w:p>
          <w:p w14:paraId="78F2E417" w14:textId="657BD0F7" w:rsidR="001C0C47" w:rsidRPr="008851F1" w:rsidRDefault="001C0C47" w:rsidP="001C0C47">
            <w:pPr>
              <w:rPr>
                <w:lang w:val="tr-TR"/>
              </w:rPr>
            </w:pPr>
            <w:r w:rsidRPr="001C0C47">
              <w:rPr>
                <w:rFonts w:ascii="Arial" w:hAnsi="Arial" w:cs="Arial"/>
                <w:lang w:val="tr-TR"/>
              </w:rPr>
              <w:t>→</w:t>
            </w:r>
            <w:r w:rsidRPr="001C0C47">
              <w:rPr>
                <w:lang w:val="tr-TR"/>
              </w:rPr>
              <w:t xml:space="preserve"> Görüşmeler için güvenli ve erişilebilir bir alan sağlayın.</w:t>
            </w:r>
          </w:p>
        </w:tc>
      </w:tr>
      <w:tr w:rsidR="001C0C47" w:rsidRPr="00421DCA" w14:paraId="6A97FC85" w14:textId="77777777" w:rsidTr="00593928">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308BE7EA" w14:textId="2CD3C92F" w:rsidR="001C0C47" w:rsidRPr="001C4EA7" w:rsidRDefault="001C0C47" w:rsidP="001C4EA7">
            <w:pPr>
              <w:spacing w:before="120"/>
            </w:pPr>
            <w:proofErr w:type="spellStart"/>
            <w:r w:rsidRPr="001C4EA7">
              <w:rPr>
                <w:b/>
                <w:bCs/>
              </w:rPr>
              <w:t>Stratejik</w:t>
            </w:r>
            <w:proofErr w:type="spellEnd"/>
            <w:r w:rsidRPr="001C4EA7">
              <w:rPr>
                <w:b/>
                <w:bCs/>
              </w:rPr>
              <w:t xml:space="preserve"> </w:t>
            </w:r>
            <w:proofErr w:type="spellStart"/>
            <w:r w:rsidRPr="001C4EA7">
              <w:rPr>
                <w:b/>
                <w:bCs/>
              </w:rPr>
              <w:t>Planlama</w:t>
            </w:r>
            <w:proofErr w:type="spellEnd"/>
          </w:p>
        </w:tc>
        <w:tc>
          <w:tcPr>
            <w:tcW w:w="6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65F31597" w14:textId="77777777" w:rsidR="001C0C47" w:rsidRPr="001C0C47" w:rsidRDefault="001C0C47" w:rsidP="001C0C47">
            <w:pPr>
              <w:rPr>
                <w:lang w:val="tr-TR"/>
              </w:rPr>
            </w:pPr>
            <w:r w:rsidRPr="001C0C47">
              <w:rPr>
                <w:rFonts w:ascii="Arial" w:hAnsi="Arial" w:cs="Arial"/>
                <w:lang w:val="tr-TR"/>
              </w:rPr>
              <w:t>→</w:t>
            </w:r>
            <w:r w:rsidRPr="001C0C47">
              <w:rPr>
                <w:lang w:val="tr-TR"/>
              </w:rPr>
              <w:t xml:space="preserve"> Ulaşılması zor ergenler de dahil olmak üzere gençlerden oluşan tüm demografik gruplara ulaşmak için yöntemler geliştirirken ergenleri ve gençleri sürece dahil edin. </w:t>
            </w:r>
          </w:p>
          <w:p w14:paraId="3990206A" w14:textId="77777777" w:rsidR="001C0C47" w:rsidRPr="001C0C47" w:rsidRDefault="001C0C47" w:rsidP="001C0C47">
            <w:pPr>
              <w:rPr>
                <w:lang w:val="tr-TR"/>
              </w:rPr>
            </w:pPr>
            <w:r w:rsidRPr="001C0C47">
              <w:rPr>
                <w:rFonts w:ascii="Arial" w:hAnsi="Arial" w:cs="Arial"/>
                <w:lang w:val="tr-TR"/>
              </w:rPr>
              <w:t>→</w:t>
            </w:r>
            <w:r w:rsidRPr="001C0C47">
              <w:rPr>
                <w:lang w:val="tr-TR"/>
              </w:rPr>
              <w:t xml:space="preserve"> Çocuk Koruma programlarının tasarımına bilgi sağlamak için gençlere yönelik plan yapın. </w:t>
            </w:r>
          </w:p>
          <w:p w14:paraId="3787CAEA" w14:textId="69386530" w:rsidR="001C0C47" w:rsidRPr="008851F1" w:rsidRDefault="001C0C47" w:rsidP="001C0C47">
            <w:pPr>
              <w:rPr>
                <w:lang w:val="tr-TR"/>
              </w:rPr>
            </w:pPr>
            <w:r w:rsidRPr="001C0C47">
              <w:rPr>
                <w:rFonts w:ascii="Arial" w:hAnsi="Arial" w:cs="Arial"/>
                <w:lang w:val="tr-TR"/>
              </w:rPr>
              <w:lastRenderedPageBreak/>
              <w:t>→</w:t>
            </w:r>
            <w:r w:rsidRPr="001C0C47">
              <w:rPr>
                <w:lang w:val="tr-TR"/>
              </w:rPr>
              <w:t xml:space="preserve"> Çocuk Koruma hizmetlerinin sunulması için gençleri sürece dahil edin (</w:t>
            </w:r>
            <w:proofErr w:type="spellStart"/>
            <w:r w:rsidRPr="001C0C47">
              <w:rPr>
                <w:lang w:val="tr-TR"/>
              </w:rPr>
              <w:t>örn</w:t>
            </w:r>
            <w:proofErr w:type="spellEnd"/>
            <w:r w:rsidRPr="001C0C47">
              <w:rPr>
                <w:lang w:val="tr-TR"/>
              </w:rPr>
              <w:t>. duyarlılaştırma, aile takibi ve yeniden birleştirme, hizmetlere yönlendirme)</w:t>
            </w:r>
          </w:p>
        </w:tc>
      </w:tr>
      <w:tr w:rsidR="001C0C47" w:rsidRPr="00421DCA" w14:paraId="5857FE4A" w14:textId="77777777" w:rsidTr="00593928">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6235AE2B" w14:textId="071E92DB" w:rsidR="001C0C47" w:rsidRPr="001C4EA7" w:rsidRDefault="001C0C47" w:rsidP="001C4EA7">
            <w:pPr>
              <w:spacing w:before="120"/>
              <w:rPr>
                <w:b/>
                <w:bCs/>
              </w:rPr>
            </w:pPr>
            <w:r w:rsidRPr="001C4EA7">
              <w:rPr>
                <w:b/>
                <w:bCs/>
              </w:rPr>
              <w:lastRenderedPageBreak/>
              <w:t xml:space="preserve">Kaynak </w:t>
            </w:r>
            <w:proofErr w:type="spellStart"/>
            <w:r w:rsidRPr="001C4EA7">
              <w:rPr>
                <w:b/>
                <w:bCs/>
              </w:rPr>
              <w:t>Mobilizasyonu</w:t>
            </w:r>
            <w:proofErr w:type="spellEnd"/>
          </w:p>
        </w:tc>
        <w:tc>
          <w:tcPr>
            <w:tcW w:w="6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1ED2B713" w14:textId="5242C7E6" w:rsidR="001C0C47" w:rsidRPr="008851F1" w:rsidRDefault="001C0C47" w:rsidP="001C0C47">
            <w:pPr>
              <w:rPr>
                <w:lang w:val="tr-TR"/>
              </w:rPr>
            </w:pPr>
            <w:r w:rsidRPr="001C0C47">
              <w:rPr>
                <w:rFonts w:ascii="Arial" w:hAnsi="Arial" w:cs="Arial"/>
                <w:lang w:val="tr-TR"/>
              </w:rPr>
              <w:t>→</w:t>
            </w:r>
            <w:r w:rsidRPr="001C0C47">
              <w:rPr>
                <w:lang w:val="tr-TR"/>
              </w:rPr>
              <w:t xml:space="preserve"> Çocuk Koruma finansmanı için savunma mesajları geliştirmek üzere ergenlerle birlikte çalışın</w:t>
            </w:r>
          </w:p>
        </w:tc>
      </w:tr>
      <w:tr w:rsidR="001C0C47" w:rsidRPr="00421DCA" w14:paraId="40BB59A6" w14:textId="77777777" w:rsidTr="00593928">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E206257" w14:textId="5F29EF29" w:rsidR="001C0C47" w:rsidRPr="001C4EA7" w:rsidRDefault="001C0C47" w:rsidP="001C4EA7">
            <w:pPr>
              <w:spacing w:before="120"/>
              <w:rPr>
                <w:b/>
                <w:bCs/>
              </w:rPr>
            </w:pPr>
            <w:proofErr w:type="spellStart"/>
            <w:r w:rsidRPr="001C4EA7">
              <w:rPr>
                <w:b/>
                <w:bCs/>
              </w:rPr>
              <w:t>Uygulama</w:t>
            </w:r>
            <w:proofErr w:type="spellEnd"/>
            <w:r w:rsidRPr="001C4EA7">
              <w:rPr>
                <w:b/>
                <w:bCs/>
              </w:rPr>
              <w:t xml:space="preserve"> </w:t>
            </w:r>
            <w:proofErr w:type="spellStart"/>
            <w:r w:rsidRPr="001C4EA7">
              <w:rPr>
                <w:b/>
                <w:bCs/>
              </w:rPr>
              <w:t>ve</w:t>
            </w:r>
            <w:proofErr w:type="spellEnd"/>
            <w:r w:rsidRPr="001C4EA7">
              <w:rPr>
                <w:b/>
                <w:bCs/>
              </w:rPr>
              <w:t xml:space="preserve"> </w:t>
            </w:r>
            <w:proofErr w:type="spellStart"/>
            <w:r w:rsidRPr="001C4EA7">
              <w:rPr>
                <w:b/>
                <w:bCs/>
              </w:rPr>
              <w:t>İzleme</w:t>
            </w:r>
            <w:proofErr w:type="spellEnd"/>
          </w:p>
        </w:tc>
        <w:tc>
          <w:tcPr>
            <w:tcW w:w="6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452ADC8A" w14:textId="77777777" w:rsidR="001C0C47" w:rsidRPr="001C0C47" w:rsidRDefault="001C0C47" w:rsidP="001C0C47">
            <w:pPr>
              <w:rPr>
                <w:lang w:val="tr-TR"/>
              </w:rPr>
            </w:pPr>
            <w:r w:rsidRPr="001C0C47">
              <w:rPr>
                <w:rFonts w:ascii="Arial" w:hAnsi="Arial" w:cs="Arial"/>
                <w:lang w:val="tr-TR"/>
              </w:rPr>
              <w:t>→</w:t>
            </w:r>
            <w:r w:rsidRPr="001C0C47">
              <w:rPr>
                <w:lang w:val="tr-TR"/>
              </w:rPr>
              <w:t xml:space="preserve"> Toplum temelli çocuk koruma mekanizmalarını güçlendirmek adına gençlerin sürece katılımını sağlayın. </w:t>
            </w:r>
          </w:p>
          <w:p w14:paraId="185B843C" w14:textId="77777777" w:rsidR="001C0C47" w:rsidRPr="001C0C47" w:rsidRDefault="001C0C47" w:rsidP="001C0C47">
            <w:pPr>
              <w:rPr>
                <w:lang w:val="tr-TR"/>
              </w:rPr>
            </w:pPr>
            <w:r w:rsidRPr="001C0C47">
              <w:rPr>
                <w:rFonts w:ascii="Arial" w:hAnsi="Arial" w:cs="Arial"/>
                <w:lang w:val="tr-TR"/>
              </w:rPr>
              <w:t>→</w:t>
            </w:r>
            <w:r w:rsidRPr="001C0C47">
              <w:rPr>
                <w:lang w:val="tr-TR"/>
              </w:rPr>
              <w:t xml:space="preserve"> Sanat, müzik, spor, dil ve mesleki becerilerin uygun kombinasyonunu bulmak için gençlerle birlikte çalışın ve Koruma sorunları için vaka yönetimi de dahil olmak üzere diğer hizmetlere yönlendirme yapın. </w:t>
            </w:r>
          </w:p>
          <w:p w14:paraId="1448F0E2" w14:textId="09ECAD12" w:rsidR="001C0C47" w:rsidRPr="008851F1" w:rsidRDefault="001C0C47" w:rsidP="001C0C47">
            <w:pPr>
              <w:rPr>
                <w:lang w:val="tr-TR"/>
              </w:rPr>
            </w:pPr>
            <w:r w:rsidRPr="001C0C47">
              <w:rPr>
                <w:rFonts w:ascii="Arial" w:hAnsi="Arial" w:cs="Arial"/>
                <w:lang w:val="tr-TR"/>
              </w:rPr>
              <w:t>→</w:t>
            </w:r>
            <w:r w:rsidRPr="001C0C47">
              <w:rPr>
                <w:lang w:val="tr-TR"/>
              </w:rPr>
              <w:t xml:space="preserve"> Bağlam ve güvenlik unsuru izin verdiği ölçüde, daha büyük yaşta gençlerin ilgili vakaları kaydetme, yönetme ve sevk etme veya gönüllü ya da personel rollerinde daha küçük çocuklara eğitmen ve </w:t>
            </w:r>
            <w:proofErr w:type="spellStart"/>
            <w:r w:rsidRPr="001C0C47">
              <w:rPr>
                <w:lang w:val="tr-TR"/>
              </w:rPr>
              <w:t>mentör</w:t>
            </w:r>
            <w:proofErr w:type="spellEnd"/>
            <w:r w:rsidRPr="001C0C47">
              <w:rPr>
                <w:lang w:val="tr-TR"/>
              </w:rPr>
              <w:t xml:space="preserve"> olarak hareket etme kapasitesini geliştirin.</w:t>
            </w:r>
          </w:p>
        </w:tc>
      </w:tr>
      <w:tr w:rsidR="001C0C47" w:rsidRPr="00421DCA" w14:paraId="72B9710B" w14:textId="77777777" w:rsidTr="00632335">
        <w:tc>
          <w:tcPr>
            <w:tcW w:w="726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3CF1BE9D" w14:textId="507C0377" w:rsidR="001C0C47" w:rsidRPr="001C4EA7" w:rsidRDefault="001C0C47" w:rsidP="001C4EA7">
            <w:pPr>
              <w:spacing w:before="120"/>
              <w:rPr>
                <w:b/>
                <w:bCs/>
              </w:rPr>
            </w:pPr>
            <w:proofErr w:type="spellStart"/>
            <w:r w:rsidRPr="001C4EA7">
              <w:rPr>
                <w:b/>
                <w:bCs/>
              </w:rPr>
              <w:t>Operasyonel</w:t>
            </w:r>
            <w:proofErr w:type="spellEnd"/>
            <w:r w:rsidRPr="001C4EA7">
              <w:rPr>
                <w:b/>
                <w:bCs/>
              </w:rPr>
              <w:t xml:space="preserve"> </w:t>
            </w:r>
            <w:proofErr w:type="spellStart"/>
            <w:r w:rsidRPr="001C4EA7">
              <w:rPr>
                <w:b/>
                <w:bCs/>
              </w:rPr>
              <w:t>Akran</w:t>
            </w:r>
            <w:proofErr w:type="spellEnd"/>
            <w:r w:rsidRPr="001C4EA7">
              <w:rPr>
                <w:b/>
                <w:bCs/>
              </w:rPr>
              <w:t xml:space="preserve"> </w:t>
            </w:r>
            <w:proofErr w:type="spellStart"/>
            <w:r w:rsidRPr="001C4EA7">
              <w:rPr>
                <w:b/>
                <w:bCs/>
              </w:rPr>
              <w:t>İncelemesi</w:t>
            </w:r>
            <w:proofErr w:type="spellEnd"/>
            <w:r w:rsidRPr="001C4EA7">
              <w:rPr>
                <w:b/>
                <w:bCs/>
              </w:rPr>
              <w:t xml:space="preserve"> </w:t>
            </w:r>
            <w:proofErr w:type="spellStart"/>
            <w:r w:rsidRPr="001C4EA7">
              <w:rPr>
                <w:b/>
                <w:bCs/>
              </w:rPr>
              <w:t>ve</w:t>
            </w:r>
            <w:proofErr w:type="spellEnd"/>
            <w:r w:rsidRPr="001C4EA7">
              <w:rPr>
                <w:b/>
                <w:bCs/>
              </w:rPr>
              <w:t xml:space="preserve"> </w:t>
            </w:r>
            <w:proofErr w:type="spellStart"/>
            <w:r w:rsidRPr="001C4EA7">
              <w:rPr>
                <w:b/>
                <w:bCs/>
              </w:rPr>
              <w:t>Değerlendirmesi</w:t>
            </w:r>
            <w:proofErr w:type="spellEnd"/>
          </w:p>
        </w:tc>
        <w:tc>
          <w:tcPr>
            <w:tcW w:w="66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Pr>
          <w:p w14:paraId="212A66E0" w14:textId="7E1DE538" w:rsidR="001C0C47" w:rsidRPr="008851F1" w:rsidRDefault="001C0C47" w:rsidP="001C0C47">
            <w:pPr>
              <w:rPr>
                <w:rFonts w:ascii="Arial" w:hAnsi="Arial" w:cs="Arial"/>
                <w:lang w:val="tr-TR"/>
              </w:rPr>
            </w:pPr>
            <w:r w:rsidRPr="008851F1">
              <w:rPr>
                <w:rFonts w:ascii="Arial" w:hAnsi="Arial" w:cs="Arial"/>
              </w:rPr>
              <w:t>→</w:t>
            </w:r>
            <w:r w:rsidRPr="008851F1">
              <w:t xml:space="preserve"> </w:t>
            </w:r>
            <w:proofErr w:type="spellStart"/>
            <w:r w:rsidRPr="008851F1">
              <w:t>Gençlerin</w:t>
            </w:r>
            <w:proofErr w:type="spellEnd"/>
            <w:r w:rsidRPr="008851F1">
              <w:t xml:space="preserve"> </w:t>
            </w:r>
            <w:proofErr w:type="spellStart"/>
            <w:r w:rsidRPr="008851F1">
              <w:t>proje</w:t>
            </w:r>
            <w:proofErr w:type="spellEnd"/>
            <w:r w:rsidRPr="008851F1">
              <w:t xml:space="preserve"> </w:t>
            </w:r>
            <w:proofErr w:type="spellStart"/>
            <w:r w:rsidRPr="008851F1">
              <w:t>incelemelerine</w:t>
            </w:r>
            <w:proofErr w:type="spellEnd"/>
            <w:r w:rsidRPr="008851F1">
              <w:t xml:space="preserve"> </w:t>
            </w:r>
            <w:proofErr w:type="spellStart"/>
            <w:r w:rsidRPr="008851F1">
              <w:t>katılımını</w:t>
            </w:r>
            <w:proofErr w:type="spellEnd"/>
            <w:r w:rsidRPr="008851F1">
              <w:t xml:space="preserve"> </w:t>
            </w:r>
            <w:proofErr w:type="spellStart"/>
            <w:r w:rsidRPr="008851F1">
              <w:t>sağlayın</w:t>
            </w:r>
            <w:proofErr w:type="spellEnd"/>
            <w:r w:rsidRPr="008851F1">
              <w:t xml:space="preserve"> - </w:t>
            </w:r>
            <w:proofErr w:type="spellStart"/>
            <w:r w:rsidRPr="008851F1">
              <w:t>hassas</w:t>
            </w:r>
            <w:proofErr w:type="spellEnd"/>
            <w:r w:rsidRPr="008851F1">
              <w:t xml:space="preserve"> </w:t>
            </w:r>
            <w:proofErr w:type="spellStart"/>
            <w:r w:rsidRPr="008851F1">
              <w:t>grupların</w:t>
            </w:r>
            <w:proofErr w:type="spellEnd"/>
            <w:r w:rsidRPr="008851F1">
              <w:t xml:space="preserve"> </w:t>
            </w:r>
            <w:proofErr w:type="spellStart"/>
            <w:r w:rsidRPr="008851F1">
              <w:t>inceleme</w:t>
            </w:r>
            <w:proofErr w:type="spellEnd"/>
            <w:r w:rsidRPr="008851F1">
              <w:t xml:space="preserve"> </w:t>
            </w:r>
            <w:proofErr w:type="spellStart"/>
            <w:r w:rsidRPr="008851F1">
              <w:t>ve</w:t>
            </w:r>
            <w:proofErr w:type="spellEnd"/>
            <w:r w:rsidRPr="008851F1">
              <w:t xml:space="preserve"> </w:t>
            </w:r>
            <w:proofErr w:type="spellStart"/>
            <w:r w:rsidRPr="008851F1">
              <w:t>değerlendirmeler</w:t>
            </w:r>
            <w:proofErr w:type="spellEnd"/>
            <w:r w:rsidRPr="008851F1">
              <w:t xml:space="preserve"> </w:t>
            </w:r>
            <w:proofErr w:type="spellStart"/>
            <w:r w:rsidRPr="008851F1">
              <w:t>sırasında</w:t>
            </w:r>
            <w:proofErr w:type="spellEnd"/>
            <w:r w:rsidRPr="008851F1">
              <w:t xml:space="preserve"> </w:t>
            </w:r>
            <w:proofErr w:type="spellStart"/>
            <w:r w:rsidRPr="008851F1">
              <w:t>endişelerini</w:t>
            </w:r>
            <w:proofErr w:type="spellEnd"/>
            <w:r w:rsidRPr="008851F1">
              <w:t xml:space="preserve"> </w:t>
            </w:r>
            <w:proofErr w:type="spellStart"/>
            <w:r w:rsidRPr="008851F1">
              <w:t>dile</w:t>
            </w:r>
            <w:proofErr w:type="spellEnd"/>
            <w:r w:rsidRPr="008851F1">
              <w:t xml:space="preserve"> </w:t>
            </w:r>
            <w:proofErr w:type="spellStart"/>
            <w:r w:rsidRPr="008851F1">
              <w:t>getirebilmelerine</w:t>
            </w:r>
            <w:proofErr w:type="spellEnd"/>
            <w:r w:rsidRPr="008851F1">
              <w:t xml:space="preserve"> </w:t>
            </w:r>
            <w:proofErr w:type="spellStart"/>
            <w:r w:rsidRPr="008851F1">
              <w:t>imkan</w:t>
            </w:r>
            <w:proofErr w:type="spellEnd"/>
            <w:r w:rsidRPr="008851F1">
              <w:t xml:space="preserve"> </w:t>
            </w:r>
            <w:proofErr w:type="spellStart"/>
            <w:r w:rsidRPr="008851F1">
              <w:t>tanıyın</w:t>
            </w:r>
            <w:proofErr w:type="spellEnd"/>
            <w:r w:rsidRPr="008851F1">
              <w:t>.</w:t>
            </w:r>
          </w:p>
        </w:tc>
      </w:tr>
    </w:tbl>
    <w:p w14:paraId="617901CF" w14:textId="77777777" w:rsidR="000137F4" w:rsidRPr="00421DCA" w:rsidRDefault="000137F4" w:rsidP="00C22F42">
      <w:pPr>
        <w:rPr>
          <w:lang w:val="tr-TR"/>
        </w:rPr>
      </w:pPr>
    </w:p>
    <w:p w14:paraId="74C8FA25" w14:textId="332578F2" w:rsidR="007D4B96" w:rsidRPr="006B36F4" w:rsidRDefault="006B36F4" w:rsidP="006B36F4">
      <w:pPr>
        <w:pStyle w:val="1Heading1"/>
        <w:rPr>
          <w:rFonts w:eastAsia="Roboto Condensed"/>
          <w:bCs w:val="0"/>
          <w:lang w:val="tr-TR"/>
        </w:rPr>
      </w:pPr>
      <w:r w:rsidRPr="006B36F4">
        <w:rPr>
          <w:rFonts w:eastAsia="Roboto Condensed"/>
          <w:bCs w:val="0"/>
          <w:lang w:val="tr-TR"/>
        </w:rPr>
        <w:lastRenderedPageBreak/>
        <w:t>Ek Kaynaklar</w:t>
      </w:r>
    </w:p>
    <w:p w14:paraId="6EFF38ED" w14:textId="77777777" w:rsidR="006B36F4" w:rsidRPr="001E2905" w:rsidRDefault="006B36F4" w:rsidP="006B36F4">
      <w:pPr>
        <w:widowControl w:val="0"/>
        <w:spacing w:before="240" w:after="240" w:line="276" w:lineRule="auto"/>
        <w:rPr>
          <w:rFonts w:ascii="Roboto Condensed" w:eastAsia="Roboto Condensed" w:hAnsi="Roboto Condensed" w:cs="Roboto Condensed"/>
          <w:b/>
          <w:color w:val="405D78"/>
          <w:sz w:val="28"/>
          <w:szCs w:val="28"/>
          <w:lang w:val="tr-TR"/>
        </w:rPr>
      </w:pPr>
      <w:r w:rsidRPr="001E2905">
        <w:rPr>
          <w:lang w:val="tr-TR"/>
        </w:rPr>
        <w:t>IASC</w:t>
      </w:r>
      <w:r w:rsidRPr="001E2905">
        <w:rPr>
          <w:color w:val="0388C5" w:themeColor="accent5"/>
          <w:lang w:val="tr-TR"/>
        </w:rPr>
        <w:t xml:space="preserve">, </w:t>
      </w:r>
      <w:hyperlink r:id="rId9">
        <w:r w:rsidRPr="001E2905">
          <w:rPr>
            <w:color w:val="0388C5" w:themeColor="accent5"/>
            <w:u w:val="single"/>
            <w:lang w:val="tr-TR"/>
          </w:rPr>
          <w:t>Bizimle ve bizim için:</w:t>
        </w:r>
      </w:hyperlink>
      <w:hyperlink r:id="rId10">
        <w:r w:rsidRPr="001E2905">
          <w:rPr>
            <w:color w:val="0388C5" w:themeColor="accent5"/>
            <w:u w:val="single"/>
            <w:lang w:val="tr-TR"/>
          </w:rPr>
          <w:t xml:space="preserve"> İnsani Yardım ve Uzun Süreli Krizlerde Gençlerle ve Gençler için Çalışmak</w:t>
        </w:r>
      </w:hyperlink>
      <w:r w:rsidRPr="001E2905">
        <w:rPr>
          <w:lang w:val="tr-TR"/>
        </w:rPr>
        <w:t>, UNICEF ve NRC İnsani Yardım Eyleminde Gençler için Sözleşme, 2020.</w:t>
      </w:r>
    </w:p>
    <w:p w14:paraId="65ED83EB" w14:textId="77777777" w:rsidR="001460F9" w:rsidRPr="00421DCA" w:rsidRDefault="001460F9" w:rsidP="00486E52">
      <w:pPr>
        <w:rPr>
          <w:lang w:val="tr-TR"/>
        </w:rPr>
      </w:pPr>
    </w:p>
    <w:sectPr w:rsidR="001460F9" w:rsidRPr="00421DCA" w:rsidSect="004F0AF1">
      <w:headerReference w:type="default" r:id="rId11"/>
      <w:footerReference w:type="even" r:id="rId12"/>
      <w:footerReference w:type="default" r:id="rId13"/>
      <w:pgSz w:w="16838" w:h="11906" w:orient="landscape" w:code="9"/>
      <w:pgMar w:top="1560" w:right="1080" w:bottom="1080" w:left="1440" w:header="720" w:footer="583"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105C51" w14:textId="77777777" w:rsidR="00E051FF" w:rsidRDefault="00E051FF" w:rsidP="00486E52">
      <w:r>
        <w:separator/>
      </w:r>
    </w:p>
  </w:endnote>
  <w:endnote w:type="continuationSeparator" w:id="0">
    <w:p w14:paraId="64018CEF" w14:textId="77777777" w:rsidR="00E051FF" w:rsidRDefault="00E051FF" w:rsidP="00486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1"/>
    <w:family w:val="auto"/>
    <w:pitch w:val="variable"/>
    <w:sig w:usb0="E50002FF" w:usb1="500079DB" w:usb2="00000010" w:usb3="00000000" w:csb0="00000001"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Roboto">
    <w:panose1 w:val="02000000000000000000"/>
    <w:charset w:val="00"/>
    <w:family w:val="auto"/>
    <w:pitch w:val="variable"/>
    <w:sig w:usb0="E00002FF" w:usb1="5000205B" w:usb2="00000020" w:usb3="00000000" w:csb0="0000019F" w:csb1="00000000"/>
  </w:font>
  <w:font w:name="Times New Roman (Headings CS)">
    <w:altName w:val="Times New Roman"/>
    <w:panose1 w:val="020B0604020202020204"/>
    <w:charset w:val="00"/>
    <w:family w:val="roman"/>
    <w:pitch w:val="default"/>
  </w:font>
  <w:font w:name="Helvetica Neue Light">
    <w:altName w:val="HELVETICA NEUE LIGHT"/>
    <w:panose1 w:val="02000403000000020004"/>
    <w:charset w:val="00"/>
    <w:family w:val="auto"/>
    <w:pitch w:val="variable"/>
    <w:sig w:usb0="A00002FF" w:usb1="5000205B" w:usb2="00000002" w:usb3="00000000" w:csb0="00000007" w:csb1="00000000"/>
  </w:font>
  <w:font w:name="Helvetica Neue Medium">
    <w:altName w:val="HELVETICA NEUE MEDIUM"/>
    <w:panose1 w:val="020B0604020202020204"/>
    <w:charset w:val="4D"/>
    <w:family w:val="swiss"/>
    <w:pitch w:val="variable"/>
    <w:sig w:usb0="A00002FF" w:usb1="5000205B" w:usb2="00000002" w:usb3="00000000" w:csb0="0000009B" w:csb1="00000000"/>
  </w:font>
  <w:font w:name="Roboto Condensed">
    <w:altName w:val="Arial"/>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4356007"/>
      <w:docPartObj>
        <w:docPartGallery w:val="Page Numbers (Bottom of Page)"/>
        <w:docPartUnique/>
      </w:docPartObj>
    </w:sdtPr>
    <w:sdtContent>
      <w:p w14:paraId="296B9F7F" w14:textId="505BCAAD" w:rsidR="00D556FE" w:rsidRDefault="00D556FE" w:rsidP="00486E5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D42B9">
          <w:rPr>
            <w:rStyle w:val="PageNumber"/>
            <w:noProof/>
          </w:rPr>
          <w:t>1</w:t>
        </w:r>
        <w:r>
          <w:rPr>
            <w:rStyle w:val="PageNumber"/>
          </w:rPr>
          <w:fldChar w:fldCharType="end"/>
        </w:r>
      </w:p>
    </w:sdtContent>
  </w:sdt>
  <w:p w14:paraId="20D29C23" w14:textId="77777777" w:rsidR="00D556FE" w:rsidRDefault="00D556FE" w:rsidP="00486E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5D811" w14:textId="77777777" w:rsidR="00D556FE" w:rsidRPr="002C16F2" w:rsidRDefault="00D556FE" w:rsidP="00486E52">
    <w:pPr>
      <w:pStyle w:val="Footer"/>
    </w:pPr>
    <w:r w:rsidRPr="002C16F2">
      <w:rPr>
        <w:noProof/>
      </w:rPr>
      <w:drawing>
        <wp:anchor distT="0" distB="0" distL="114300" distR="114300" simplePos="0" relativeHeight="251660288" behindDoc="1" locked="0" layoutInCell="1" allowOverlap="1" wp14:anchorId="0C04DA67" wp14:editId="57DA9D54">
          <wp:simplePos x="0" y="0"/>
          <wp:positionH relativeFrom="page">
            <wp:align>center</wp:align>
          </wp:positionH>
          <wp:positionV relativeFrom="paragraph">
            <wp:posOffset>247650</wp:posOffset>
          </wp:positionV>
          <wp:extent cx="10477500" cy="57150"/>
          <wp:effectExtent l="0" t="0" r="0" b="0"/>
          <wp:wrapNone/>
          <wp:docPr id="664546051" name="Picture 664546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477500" cy="571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6F84C2" w14:textId="77777777" w:rsidR="00E051FF" w:rsidRDefault="00E051FF" w:rsidP="00486E52">
      <w:r>
        <w:separator/>
      </w:r>
    </w:p>
  </w:footnote>
  <w:footnote w:type="continuationSeparator" w:id="0">
    <w:p w14:paraId="74891C23" w14:textId="77777777" w:rsidR="00E051FF" w:rsidRDefault="00E051FF" w:rsidP="00486E52">
      <w:r>
        <w:continuationSeparator/>
      </w:r>
    </w:p>
  </w:footnote>
  <w:footnote w:id="1">
    <w:p w14:paraId="533751C8" w14:textId="77777777" w:rsidR="00421DCA" w:rsidRDefault="00421DCA">
      <w:pPr>
        <w:spacing w:after="0" w:line="240" w:lineRule="auto"/>
        <w:rPr>
          <w:sz w:val="20"/>
          <w:szCs w:val="20"/>
        </w:rPr>
      </w:pPr>
      <w:r>
        <w:rPr>
          <w:vertAlign w:val="superscript"/>
        </w:rPr>
        <w:footnoteRef/>
      </w:r>
      <w:r>
        <w:rPr>
          <w:sz w:val="20"/>
        </w:rPr>
        <w:t xml:space="preserve">  </w:t>
      </w:r>
      <w:hyperlink r:id="rId1">
        <w:proofErr w:type="spellStart"/>
        <w:r>
          <w:rPr>
            <w:color w:val="1155CC"/>
            <w:sz w:val="20"/>
            <w:u w:val="single"/>
          </w:rPr>
          <w:t>Çocukların</w:t>
        </w:r>
        <w:proofErr w:type="spellEnd"/>
        <w:r>
          <w:rPr>
            <w:color w:val="1155CC"/>
            <w:sz w:val="20"/>
            <w:u w:val="single"/>
          </w:rPr>
          <w:t xml:space="preserve"> </w:t>
        </w:r>
        <w:proofErr w:type="spellStart"/>
        <w:r>
          <w:rPr>
            <w:color w:val="1155CC"/>
            <w:sz w:val="20"/>
            <w:u w:val="single"/>
          </w:rPr>
          <w:t>Gelişiminin</w:t>
        </w:r>
        <w:proofErr w:type="spellEnd"/>
        <w:r>
          <w:rPr>
            <w:color w:val="1155CC"/>
            <w:sz w:val="20"/>
            <w:u w:val="single"/>
          </w:rPr>
          <w:t xml:space="preserve"> </w:t>
        </w:r>
        <w:proofErr w:type="spellStart"/>
        <w:r>
          <w:rPr>
            <w:color w:val="1155CC"/>
            <w:sz w:val="20"/>
            <w:u w:val="single"/>
          </w:rPr>
          <w:t>ve</w:t>
        </w:r>
        <w:proofErr w:type="spellEnd"/>
        <w:r>
          <w:rPr>
            <w:color w:val="1155CC"/>
            <w:sz w:val="20"/>
            <w:u w:val="single"/>
          </w:rPr>
          <w:t xml:space="preserve"> </w:t>
        </w:r>
        <w:proofErr w:type="spellStart"/>
        <w:r>
          <w:rPr>
            <w:color w:val="1155CC"/>
            <w:sz w:val="20"/>
            <w:u w:val="single"/>
          </w:rPr>
          <w:t>Refahının</w:t>
        </w:r>
        <w:proofErr w:type="spellEnd"/>
        <w:r>
          <w:rPr>
            <w:color w:val="1155CC"/>
            <w:sz w:val="20"/>
            <w:u w:val="single"/>
          </w:rPr>
          <w:t xml:space="preserve"> </w:t>
        </w:r>
        <w:proofErr w:type="spellStart"/>
        <w:r>
          <w:rPr>
            <w:color w:val="1155CC"/>
            <w:sz w:val="20"/>
            <w:u w:val="single"/>
          </w:rPr>
          <w:t>Desteklenmesi</w:t>
        </w:r>
        <w:proofErr w:type="spellEnd"/>
      </w:hyperlink>
      <w:r>
        <w:rPr>
          <w:sz w:val="20"/>
        </w:rPr>
        <w:t>, Save the Children, Disaster Ready, 2021</w:t>
      </w:r>
    </w:p>
  </w:footnote>
  <w:footnote w:id="2">
    <w:p w14:paraId="75E0C29D" w14:textId="77777777" w:rsidR="008851F1" w:rsidRDefault="008851F1" w:rsidP="008851F1">
      <w:pPr>
        <w:spacing w:after="0" w:line="240" w:lineRule="auto"/>
        <w:rPr>
          <w:sz w:val="20"/>
          <w:szCs w:val="20"/>
        </w:rPr>
      </w:pPr>
      <w:r>
        <w:rPr>
          <w:vertAlign w:val="superscript"/>
        </w:rPr>
        <w:footnoteRef/>
      </w:r>
      <w:r>
        <w:rPr>
          <w:sz w:val="20"/>
        </w:rPr>
        <w:t xml:space="preserve"> Act with Us and For Us - </w:t>
      </w:r>
      <w:proofErr w:type="spellStart"/>
      <w:r>
        <w:rPr>
          <w:sz w:val="20"/>
        </w:rPr>
        <w:t>kitabından</w:t>
      </w:r>
      <w:proofErr w:type="spellEnd"/>
      <w:r>
        <w:rPr>
          <w:sz w:val="20"/>
        </w:rPr>
        <w:t xml:space="preserve"> </w:t>
      </w:r>
      <w:proofErr w:type="spellStart"/>
      <w:r>
        <w:rPr>
          <w:sz w:val="20"/>
        </w:rPr>
        <w:t>uyarlanmıştır</w:t>
      </w:r>
      <w:proofErr w:type="spellEnd"/>
      <w:r>
        <w:rPr>
          <w:sz w:val="20"/>
        </w:rPr>
        <w:t xml:space="preserve"> </w:t>
      </w:r>
      <w:hyperlink r:id="rId2">
        <w:proofErr w:type="spellStart"/>
        <w:r>
          <w:rPr>
            <w:color w:val="1155CC"/>
            <w:sz w:val="20"/>
            <w:u w:val="single"/>
          </w:rPr>
          <w:t>Etiyopya</w:t>
        </w:r>
        <w:proofErr w:type="spellEnd"/>
        <w:r>
          <w:rPr>
            <w:color w:val="1155CC"/>
            <w:sz w:val="20"/>
            <w:u w:val="single"/>
          </w:rPr>
          <w:t xml:space="preserve"> </w:t>
        </w:r>
        <w:proofErr w:type="spellStart"/>
        <w:r>
          <w:rPr>
            <w:color w:val="1155CC"/>
            <w:sz w:val="20"/>
            <w:u w:val="single"/>
          </w:rPr>
          <w:t>ve</w:t>
        </w:r>
        <w:proofErr w:type="spellEnd"/>
        <w:r>
          <w:rPr>
            <w:color w:val="1155CC"/>
            <w:sz w:val="20"/>
            <w:u w:val="single"/>
          </w:rPr>
          <w:t xml:space="preserve"> </w:t>
        </w:r>
        <w:proofErr w:type="spellStart"/>
        <w:r>
          <w:rPr>
            <w:color w:val="1155CC"/>
            <w:sz w:val="20"/>
            <w:u w:val="single"/>
          </w:rPr>
          <w:t>Uganda'da</w:t>
        </w:r>
        <w:proofErr w:type="spellEnd"/>
        <w:r>
          <w:rPr>
            <w:color w:val="1155CC"/>
            <w:sz w:val="20"/>
            <w:u w:val="single"/>
          </w:rPr>
          <w:t xml:space="preserve"> </w:t>
        </w:r>
        <w:proofErr w:type="spellStart"/>
        <w:r>
          <w:rPr>
            <w:color w:val="1155CC"/>
            <w:sz w:val="20"/>
            <w:u w:val="single"/>
          </w:rPr>
          <w:t>Yerinden</w:t>
        </w:r>
        <w:proofErr w:type="spellEnd"/>
        <w:r>
          <w:rPr>
            <w:color w:val="1155CC"/>
            <w:sz w:val="20"/>
            <w:u w:val="single"/>
          </w:rPr>
          <w:t xml:space="preserve"> </w:t>
        </w:r>
        <w:proofErr w:type="spellStart"/>
        <w:r>
          <w:rPr>
            <w:color w:val="1155CC"/>
            <w:sz w:val="20"/>
            <w:u w:val="single"/>
          </w:rPr>
          <w:t>Edilmiş</w:t>
        </w:r>
        <w:proofErr w:type="spellEnd"/>
        <w:r>
          <w:rPr>
            <w:color w:val="1155CC"/>
            <w:sz w:val="20"/>
            <w:u w:val="single"/>
          </w:rPr>
          <w:t xml:space="preserve"> </w:t>
        </w:r>
        <w:proofErr w:type="spellStart"/>
        <w:r>
          <w:rPr>
            <w:color w:val="1155CC"/>
            <w:sz w:val="20"/>
            <w:u w:val="single"/>
          </w:rPr>
          <w:t>Ergen</w:t>
        </w:r>
        <w:proofErr w:type="spellEnd"/>
        <w:r>
          <w:rPr>
            <w:color w:val="1155CC"/>
            <w:sz w:val="20"/>
            <w:u w:val="single"/>
          </w:rPr>
          <w:t xml:space="preserve"> </w:t>
        </w:r>
        <w:proofErr w:type="spellStart"/>
        <w:r>
          <w:rPr>
            <w:color w:val="1155CC"/>
            <w:sz w:val="20"/>
            <w:u w:val="single"/>
          </w:rPr>
          <w:t>Kız</w:t>
        </w:r>
        <w:proofErr w:type="spellEnd"/>
        <w:r>
          <w:rPr>
            <w:color w:val="1155CC"/>
            <w:sz w:val="20"/>
            <w:u w:val="single"/>
          </w:rPr>
          <w:t xml:space="preserve"> </w:t>
        </w:r>
        <w:proofErr w:type="spellStart"/>
        <w:r>
          <w:rPr>
            <w:color w:val="1155CC"/>
            <w:sz w:val="20"/>
            <w:u w:val="single"/>
          </w:rPr>
          <w:t>Çocukları</w:t>
        </w:r>
        <w:proofErr w:type="spellEnd"/>
        <w:r>
          <w:rPr>
            <w:color w:val="1155CC"/>
            <w:sz w:val="20"/>
            <w:u w:val="single"/>
          </w:rPr>
          <w:t xml:space="preserve"> </w:t>
        </w:r>
        <w:proofErr w:type="spellStart"/>
        <w:r>
          <w:rPr>
            <w:color w:val="1155CC"/>
            <w:sz w:val="20"/>
            <w:u w:val="single"/>
          </w:rPr>
          <w:t>ile</w:t>
        </w:r>
        <w:proofErr w:type="spellEnd"/>
        <w:r>
          <w:rPr>
            <w:color w:val="1155CC"/>
            <w:sz w:val="20"/>
            <w:u w:val="single"/>
          </w:rPr>
          <w:t xml:space="preserve"> Program </w:t>
        </w:r>
        <w:proofErr w:type="spellStart"/>
        <w:r>
          <w:rPr>
            <w:color w:val="1155CC"/>
            <w:sz w:val="20"/>
            <w:u w:val="single"/>
          </w:rPr>
          <w:t>Tasarımı</w:t>
        </w:r>
        <w:proofErr w:type="spellEnd"/>
        <w:r>
          <w:rPr>
            <w:color w:val="1155CC"/>
            <w:sz w:val="20"/>
            <w:u w:val="single"/>
          </w:rPr>
          <w:t xml:space="preserve"> </w:t>
        </w:r>
        <w:proofErr w:type="spellStart"/>
        <w:r>
          <w:rPr>
            <w:color w:val="1155CC"/>
            <w:sz w:val="20"/>
            <w:u w:val="single"/>
          </w:rPr>
          <w:t>Görüşmeleri</w:t>
        </w:r>
        <w:proofErr w:type="spellEnd"/>
      </w:hyperlink>
      <w:r>
        <w:rPr>
          <w:sz w:val="20"/>
        </w:rPr>
        <w:t>, Plan International,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43DD" w14:textId="3C06042F" w:rsidR="00D0395D" w:rsidRDefault="00D0395D" w:rsidP="00486E52">
    <w:pPr>
      <w:pStyle w:val="Header"/>
    </w:pPr>
    <w:r>
      <w:rPr>
        <w:noProof/>
      </w:rPr>
      <w:drawing>
        <wp:anchor distT="0" distB="0" distL="114300" distR="114300" simplePos="0" relativeHeight="251662336" behindDoc="0" locked="0" layoutInCell="1" allowOverlap="1" wp14:anchorId="4DDB4EB9" wp14:editId="1E66948A">
          <wp:simplePos x="0" y="0"/>
          <wp:positionH relativeFrom="margin">
            <wp:posOffset>7086600</wp:posOffset>
          </wp:positionH>
          <wp:positionV relativeFrom="paragraph">
            <wp:posOffset>-285750</wp:posOffset>
          </wp:positionV>
          <wp:extent cx="2204319" cy="628650"/>
          <wp:effectExtent l="0" t="0" r="5715" b="0"/>
          <wp:wrapNone/>
          <wp:docPr id="1979385873" name="image1.jpg" descr="image.jpeg"/>
          <wp:cNvGraphicFramePr/>
          <a:graphic xmlns:a="http://schemas.openxmlformats.org/drawingml/2006/main">
            <a:graphicData uri="http://schemas.openxmlformats.org/drawingml/2006/picture">
              <pic:pic xmlns:pic="http://schemas.openxmlformats.org/drawingml/2006/picture">
                <pic:nvPicPr>
                  <pic:cNvPr id="0" name="image1.jpg" descr="image.jpe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2204319" cy="6286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5DE6B69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Number"/>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335C54"/>
    <w:multiLevelType w:val="multilevel"/>
    <w:tmpl w:val="B59C9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1164F1D"/>
    <w:multiLevelType w:val="multilevel"/>
    <w:tmpl w:val="7D187FDC"/>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047100B2"/>
    <w:multiLevelType w:val="multilevel"/>
    <w:tmpl w:val="D7043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5221B47"/>
    <w:multiLevelType w:val="multilevel"/>
    <w:tmpl w:val="5AF82FC8"/>
    <w:lvl w:ilvl="0">
      <w:start w:val="1"/>
      <w:numFmt w:val="decimal"/>
      <w:lvlText w:val="%1."/>
      <w:lvlJc w:val="left"/>
      <w:pPr>
        <w:ind w:left="720" w:hanging="360"/>
      </w:pPr>
    </w:lvl>
    <w:lvl w:ilvl="1">
      <w:start w:val="40"/>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5320521"/>
    <w:multiLevelType w:val="multilevel"/>
    <w:tmpl w:val="BF5A8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7A50067"/>
    <w:multiLevelType w:val="multilevel"/>
    <w:tmpl w:val="1A8A7534"/>
    <w:lvl w:ilvl="0">
      <w:start w:val="1"/>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A7F5740"/>
    <w:multiLevelType w:val="hybridMultilevel"/>
    <w:tmpl w:val="3E2C903A"/>
    <w:lvl w:ilvl="0" w:tplc="AB5C77AE">
      <w:start w:val="1"/>
      <w:numFmt w:val="decimal"/>
      <w:pStyle w:val="ListNumber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0BE03EB"/>
    <w:multiLevelType w:val="hybridMultilevel"/>
    <w:tmpl w:val="042ED8CA"/>
    <w:lvl w:ilvl="0" w:tplc="46FE0D56">
      <w:start w:val="1"/>
      <w:numFmt w:val="bullet"/>
      <w:pStyle w:val="NormalTextBulletsLevel2"/>
      <w:lvlText w:val="o"/>
      <w:lvlJc w:val="left"/>
      <w:pPr>
        <w:ind w:left="1004" w:hanging="360"/>
      </w:pPr>
      <w:rPr>
        <w:rFonts w:ascii="Courier New" w:hAnsi="Courier New" w:cs="Courier New" w:hint="default"/>
      </w:rPr>
    </w:lvl>
    <w:lvl w:ilvl="1" w:tplc="FFFFFFFF">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5" w15:restartNumberingAfterBreak="0">
    <w:nsid w:val="183312A1"/>
    <w:multiLevelType w:val="multilevel"/>
    <w:tmpl w:val="E012C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AC40D14"/>
    <w:multiLevelType w:val="multilevel"/>
    <w:tmpl w:val="E688A31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17" w15:restartNumberingAfterBreak="0">
    <w:nsid w:val="1C565482"/>
    <w:multiLevelType w:val="multilevel"/>
    <w:tmpl w:val="91FCE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D12724D"/>
    <w:multiLevelType w:val="multilevel"/>
    <w:tmpl w:val="6D607E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D144B5D"/>
    <w:multiLevelType w:val="hybridMultilevel"/>
    <w:tmpl w:val="6FCA36EE"/>
    <w:lvl w:ilvl="0" w:tplc="952EA708">
      <w:start w:val="1"/>
      <w:numFmt w:val="decimal"/>
      <w:pStyle w:val="ListNumber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FA66576"/>
    <w:multiLevelType w:val="multilevel"/>
    <w:tmpl w:val="56F20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6279B1"/>
    <w:multiLevelType w:val="multilevel"/>
    <w:tmpl w:val="DB3061B0"/>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pStyle w:val="BulletsLevel2"/>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3" w15:restartNumberingAfterBreak="0">
    <w:nsid w:val="2EB92205"/>
    <w:multiLevelType w:val="multilevel"/>
    <w:tmpl w:val="9782F42A"/>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24" w15:restartNumberingAfterBreak="0">
    <w:nsid w:val="3BDA6CEF"/>
    <w:multiLevelType w:val="multilevel"/>
    <w:tmpl w:val="DDBC3200"/>
    <w:lvl w:ilvl="0">
      <w:start w:val="2"/>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25" w15:restartNumberingAfterBreak="0">
    <w:nsid w:val="3EEE6FE6"/>
    <w:multiLevelType w:val="multilevel"/>
    <w:tmpl w:val="492CB3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67F4564"/>
    <w:multiLevelType w:val="multilevel"/>
    <w:tmpl w:val="828EE1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EA01865"/>
    <w:multiLevelType w:val="multilevel"/>
    <w:tmpl w:val="FD08E9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222187F"/>
    <w:multiLevelType w:val="multilevel"/>
    <w:tmpl w:val="D4FC8768"/>
    <w:lvl w:ilvl="0">
      <w:start w:val="1"/>
      <w:numFmt w:val="decimal"/>
      <w:lvlText w:val="%1."/>
      <w:lvlJc w:val="left"/>
      <w:pPr>
        <w:ind w:left="720" w:hanging="360"/>
      </w:pPr>
    </w:lvl>
    <w:lvl w:ilvl="1">
      <w:start w:val="40"/>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4452464"/>
    <w:multiLevelType w:val="multilevel"/>
    <w:tmpl w:val="A25C3B12"/>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30" w15:restartNumberingAfterBreak="0">
    <w:nsid w:val="54C968B3"/>
    <w:multiLevelType w:val="multilevel"/>
    <w:tmpl w:val="DDAA80D6"/>
    <w:lvl w:ilvl="0">
      <w:start w:val="1"/>
      <w:numFmt w:val="decimal"/>
      <w:lvlText w:val="%1."/>
      <w:lvlJc w:val="left"/>
      <w:pPr>
        <w:ind w:left="720" w:hanging="360"/>
      </w:pPr>
    </w:lvl>
    <w:lvl w:ilvl="1">
      <w:start w:val="40"/>
      <w:numFmt w:val="bullet"/>
      <w:lvlText w:val="-"/>
      <w:lvlJc w:val="left"/>
      <w:pPr>
        <w:ind w:left="1440" w:hanging="360"/>
      </w:pPr>
      <w:rPr>
        <w:rFonts w:ascii="Arial" w:eastAsia="Arial"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5A02DA3"/>
    <w:multiLevelType w:val="hybridMultilevel"/>
    <w:tmpl w:val="FCCCAA2C"/>
    <w:lvl w:ilvl="0" w:tplc="7728AD12">
      <w:start w:val="1"/>
      <w:numFmt w:val="lowerLetter"/>
      <w:pStyle w:val="NormalNumberslevel1"/>
      <w:lvlText w:val="%1)"/>
      <w:lvlJc w:val="left"/>
      <w:pPr>
        <w:ind w:left="1004" w:hanging="360"/>
      </w:p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32" w15:restartNumberingAfterBreak="0">
    <w:nsid w:val="5645580F"/>
    <w:multiLevelType w:val="multilevel"/>
    <w:tmpl w:val="E73204A8"/>
    <w:lvl w:ilvl="0">
      <w:start w:val="1"/>
      <w:numFmt w:val="bullet"/>
      <w:lvlText w:val="-"/>
      <w:lvlJc w:val="left"/>
      <w:pPr>
        <w:ind w:left="720" w:hanging="360"/>
      </w:pPr>
      <w:rPr>
        <w:rFonts w:ascii="Arial" w:eastAsia="Arial" w:hAnsi="Arial" w:cs="Arial"/>
        <w:b w:val="0"/>
        <w:i w:val="0"/>
        <w:smallCaps w:val="0"/>
        <w:strike w:val="0"/>
        <w:shd w:val="clear" w:color="auto" w:fill="auto"/>
        <w:vertAlign w:val="baseline"/>
      </w:rPr>
    </w:lvl>
    <w:lvl w:ilvl="1">
      <w:start w:val="1"/>
      <w:numFmt w:val="bullet"/>
      <w:lvlText w:val="o"/>
      <w:lvlJc w:val="left"/>
      <w:pPr>
        <w:ind w:left="1440" w:hanging="360"/>
      </w:pPr>
      <w:rPr>
        <w:rFonts w:ascii="Arial" w:eastAsia="Arial" w:hAnsi="Arial" w:cs="Arial"/>
        <w:b w:val="0"/>
        <w:i w:val="0"/>
        <w:smallCaps w:val="0"/>
        <w:strike w:val="0"/>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shd w:val="clear" w:color="auto" w:fill="auto"/>
        <w:vertAlign w:val="baseline"/>
      </w:rPr>
    </w:lvl>
    <w:lvl w:ilvl="4">
      <w:start w:val="1"/>
      <w:numFmt w:val="bullet"/>
      <w:lvlText w:val="o"/>
      <w:lvlJc w:val="left"/>
      <w:pPr>
        <w:ind w:left="3600" w:hanging="360"/>
      </w:pPr>
      <w:rPr>
        <w:rFonts w:ascii="Arial" w:eastAsia="Arial" w:hAnsi="Arial" w:cs="Arial"/>
        <w:b w:val="0"/>
        <w:i w:val="0"/>
        <w:smallCaps w:val="0"/>
        <w:strike w:val="0"/>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shd w:val="clear" w:color="auto" w:fill="auto"/>
        <w:vertAlign w:val="baseline"/>
      </w:rPr>
    </w:lvl>
    <w:lvl w:ilvl="7">
      <w:start w:val="1"/>
      <w:numFmt w:val="bullet"/>
      <w:lvlText w:val="o"/>
      <w:lvlJc w:val="left"/>
      <w:pPr>
        <w:ind w:left="5760" w:hanging="360"/>
      </w:pPr>
      <w:rPr>
        <w:rFonts w:ascii="Arial" w:eastAsia="Arial" w:hAnsi="Arial" w:cs="Arial"/>
        <w:b w:val="0"/>
        <w:i w:val="0"/>
        <w:smallCaps w:val="0"/>
        <w:strike w:val="0"/>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shd w:val="clear" w:color="auto" w:fill="auto"/>
        <w:vertAlign w:val="baseline"/>
      </w:rPr>
    </w:lvl>
  </w:abstractNum>
  <w:abstractNum w:abstractNumId="33" w15:restartNumberingAfterBreak="0">
    <w:nsid w:val="57A80129"/>
    <w:multiLevelType w:val="multilevel"/>
    <w:tmpl w:val="8020E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B726668"/>
    <w:multiLevelType w:val="hybridMultilevel"/>
    <w:tmpl w:val="03E81C90"/>
    <w:lvl w:ilvl="0" w:tplc="116E20F4">
      <w:start w:val="1"/>
      <w:numFmt w:val="decimal"/>
      <w:pStyle w:val="ListNumber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EEE1DA7"/>
    <w:multiLevelType w:val="multilevel"/>
    <w:tmpl w:val="68BC7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F575002"/>
    <w:multiLevelType w:val="hybridMultilevel"/>
    <w:tmpl w:val="F6047D2C"/>
    <w:lvl w:ilvl="0" w:tplc="7C2042CC">
      <w:start w:val="1"/>
      <w:numFmt w:val="bullet"/>
      <w:pStyle w:val="NormalTextBulletsLevel1"/>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38" w15:restartNumberingAfterBreak="0">
    <w:nsid w:val="61473D15"/>
    <w:multiLevelType w:val="hybridMultilevel"/>
    <w:tmpl w:val="4F5CEBB0"/>
    <w:lvl w:ilvl="0" w:tplc="5A5CD606">
      <w:start w:val="1"/>
      <w:numFmt w:val="decimal"/>
      <w:pStyle w:val="ListNumber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695820A3"/>
    <w:multiLevelType w:val="multilevel"/>
    <w:tmpl w:val="6ABAD3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B4F16CA"/>
    <w:multiLevelType w:val="multilevel"/>
    <w:tmpl w:val="10920E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6F205C93"/>
    <w:multiLevelType w:val="multilevel"/>
    <w:tmpl w:val="70388982"/>
    <w:lvl w:ilvl="0">
      <w:start w:val="3"/>
      <w:numFmt w:val="decimal"/>
      <w:lvlText w:val="%1."/>
      <w:lvlJc w:val="left"/>
      <w:pPr>
        <w:ind w:left="720" w:hanging="720"/>
      </w:pPr>
      <w:rPr>
        <w:b/>
        <w:smallCaps w:val="0"/>
        <w:strike w:val="0"/>
        <w:shd w:val="clear" w:color="auto" w:fill="auto"/>
        <w:vertAlign w:val="baseline"/>
      </w:rPr>
    </w:lvl>
    <w:lvl w:ilvl="1">
      <w:start w:val="1"/>
      <w:numFmt w:val="decimal"/>
      <w:lvlText w:val="%1.%2."/>
      <w:lvlJc w:val="left"/>
      <w:pPr>
        <w:ind w:left="1440" w:hanging="720"/>
      </w:pPr>
      <w:rPr>
        <w:b/>
        <w:smallCaps w:val="0"/>
        <w:strike w:val="0"/>
        <w:shd w:val="clear" w:color="auto" w:fill="auto"/>
        <w:vertAlign w:val="baseline"/>
      </w:rPr>
    </w:lvl>
    <w:lvl w:ilvl="2">
      <w:start w:val="1"/>
      <w:numFmt w:val="decimal"/>
      <w:lvlText w:val="%1.%2.%3."/>
      <w:lvlJc w:val="left"/>
      <w:pPr>
        <w:ind w:left="2160" w:hanging="720"/>
      </w:pPr>
      <w:rPr>
        <w:b/>
        <w:smallCaps w:val="0"/>
        <w:strike w:val="0"/>
        <w:shd w:val="clear" w:color="auto" w:fill="auto"/>
        <w:vertAlign w:val="baseline"/>
      </w:rPr>
    </w:lvl>
    <w:lvl w:ilvl="3">
      <w:start w:val="1"/>
      <w:numFmt w:val="decimal"/>
      <w:lvlText w:val="%1.%2.%3.%4."/>
      <w:lvlJc w:val="left"/>
      <w:pPr>
        <w:ind w:left="3240" w:hanging="1080"/>
      </w:pPr>
      <w:rPr>
        <w:b/>
        <w:smallCaps w:val="0"/>
        <w:strike w:val="0"/>
        <w:shd w:val="clear" w:color="auto" w:fill="auto"/>
        <w:vertAlign w:val="baseline"/>
      </w:rPr>
    </w:lvl>
    <w:lvl w:ilvl="4">
      <w:start w:val="1"/>
      <w:numFmt w:val="decimal"/>
      <w:lvlText w:val="%1.%2.%3.%4.%5."/>
      <w:lvlJc w:val="left"/>
      <w:pPr>
        <w:ind w:left="3036" w:hanging="156"/>
      </w:pPr>
      <w:rPr>
        <w:b/>
        <w:smallCaps w:val="0"/>
        <w:strike w:val="0"/>
        <w:shd w:val="clear" w:color="auto" w:fill="auto"/>
        <w:vertAlign w:val="baseline"/>
      </w:rPr>
    </w:lvl>
    <w:lvl w:ilvl="5">
      <w:start w:val="1"/>
      <w:numFmt w:val="decimal"/>
      <w:lvlText w:val="%1.%2.%3.%4.%5.%6."/>
      <w:lvlJc w:val="left"/>
      <w:pPr>
        <w:ind w:left="5040" w:hanging="1440"/>
      </w:pPr>
      <w:rPr>
        <w:b/>
        <w:smallCaps w:val="0"/>
        <w:strike w:val="0"/>
        <w:shd w:val="clear" w:color="auto" w:fill="auto"/>
        <w:vertAlign w:val="baseline"/>
      </w:rPr>
    </w:lvl>
    <w:lvl w:ilvl="6">
      <w:start w:val="1"/>
      <w:numFmt w:val="decimal"/>
      <w:lvlText w:val="%1.%2.%3.%4.%5.%6.%7."/>
      <w:lvlJc w:val="left"/>
      <w:pPr>
        <w:ind w:left="4476" w:hanging="156"/>
      </w:pPr>
      <w:rPr>
        <w:b/>
        <w:smallCaps w:val="0"/>
        <w:strike w:val="0"/>
        <w:shd w:val="clear" w:color="auto" w:fill="auto"/>
        <w:vertAlign w:val="baseline"/>
      </w:rPr>
    </w:lvl>
    <w:lvl w:ilvl="7">
      <w:start w:val="1"/>
      <w:numFmt w:val="decimal"/>
      <w:lvlText w:val="%1.%2.%3.%4.%5.%6.%7.%8."/>
      <w:lvlJc w:val="left"/>
      <w:pPr>
        <w:ind w:left="5196" w:hanging="156"/>
      </w:pPr>
      <w:rPr>
        <w:b/>
        <w:smallCaps w:val="0"/>
        <w:strike w:val="0"/>
        <w:shd w:val="clear" w:color="auto" w:fill="auto"/>
        <w:vertAlign w:val="baseline"/>
      </w:rPr>
    </w:lvl>
    <w:lvl w:ilvl="8">
      <w:start w:val="1"/>
      <w:numFmt w:val="decimal"/>
      <w:lvlText w:val="%1.%2.%3.%4.%5.%6.%7.%8.%9."/>
      <w:lvlJc w:val="left"/>
      <w:pPr>
        <w:ind w:left="5916" w:hanging="156"/>
      </w:pPr>
      <w:rPr>
        <w:b/>
        <w:smallCaps w:val="0"/>
        <w:strike w:val="0"/>
        <w:shd w:val="clear" w:color="auto" w:fill="auto"/>
        <w:vertAlign w:val="baseline"/>
      </w:rPr>
    </w:lvl>
  </w:abstractNum>
  <w:abstractNum w:abstractNumId="42" w15:restartNumberingAfterBreak="0">
    <w:nsid w:val="6FA27C31"/>
    <w:multiLevelType w:val="multilevel"/>
    <w:tmpl w:val="68BC6D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74A404A1"/>
    <w:multiLevelType w:val="hybridMultilevel"/>
    <w:tmpl w:val="471A144C"/>
    <w:lvl w:ilvl="0" w:tplc="1C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4784860">
    <w:abstractNumId w:val="4"/>
  </w:num>
  <w:num w:numId="2" w16cid:durableId="155734685">
    <w:abstractNumId w:val="0"/>
  </w:num>
  <w:num w:numId="3" w16cid:durableId="1613055123">
    <w:abstractNumId w:val="1"/>
  </w:num>
  <w:num w:numId="4" w16cid:durableId="1666202867">
    <w:abstractNumId w:val="2"/>
  </w:num>
  <w:num w:numId="5" w16cid:durableId="462307494">
    <w:abstractNumId w:val="3"/>
  </w:num>
  <w:num w:numId="6" w16cid:durableId="968317517">
    <w:abstractNumId w:val="5"/>
  </w:num>
  <w:num w:numId="7" w16cid:durableId="2084523316">
    <w:abstractNumId w:val="35"/>
  </w:num>
  <w:num w:numId="8" w16cid:durableId="209920770">
    <w:abstractNumId w:val="13"/>
  </w:num>
  <w:num w:numId="9" w16cid:durableId="1488205232">
    <w:abstractNumId w:val="19"/>
  </w:num>
  <w:num w:numId="10" w16cid:durableId="1967618515">
    <w:abstractNumId w:val="38"/>
  </w:num>
  <w:num w:numId="11" w16cid:durableId="1737974695">
    <w:abstractNumId w:val="21"/>
  </w:num>
  <w:num w:numId="12" w16cid:durableId="778765163">
    <w:abstractNumId w:val="34"/>
  </w:num>
  <w:num w:numId="13" w16cid:durableId="1449592286">
    <w:abstractNumId w:val="12"/>
  </w:num>
  <w:num w:numId="14" w16cid:durableId="603268405">
    <w:abstractNumId w:val="22"/>
  </w:num>
  <w:num w:numId="15" w16cid:durableId="2137290702">
    <w:abstractNumId w:val="37"/>
  </w:num>
  <w:num w:numId="16" w16cid:durableId="265190426">
    <w:abstractNumId w:val="31"/>
  </w:num>
  <w:num w:numId="17" w16cid:durableId="1801337311">
    <w:abstractNumId w:val="14"/>
  </w:num>
  <w:num w:numId="18" w16cid:durableId="1542093204">
    <w:abstractNumId w:val="23"/>
  </w:num>
  <w:num w:numId="19" w16cid:durableId="869688884">
    <w:abstractNumId w:val="17"/>
  </w:num>
  <w:num w:numId="20" w16cid:durableId="1306278755">
    <w:abstractNumId w:val="33"/>
  </w:num>
  <w:num w:numId="21" w16cid:durableId="2021734704">
    <w:abstractNumId w:val="16"/>
  </w:num>
  <w:num w:numId="22" w16cid:durableId="1223516852">
    <w:abstractNumId w:val="25"/>
  </w:num>
  <w:num w:numId="23" w16cid:durableId="888153701">
    <w:abstractNumId w:val="43"/>
  </w:num>
  <w:num w:numId="24" w16cid:durableId="1692804888">
    <w:abstractNumId w:val="27"/>
  </w:num>
  <w:num w:numId="25" w16cid:durableId="646857607">
    <w:abstractNumId w:val="8"/>
  </w:num>
  <w:num w:numId="26" w16cid:durableId="1438328257">
    <w:abstractNumId w:val="36"/>
  </w:num>
  <w:num w:numId="27" w16cid:durableId="1199851882">
    <w:abstractNumId w:val="40"/>
  </w:num>
  <w:num w:numId="28" w16cid:durableId="850341243">
    <w:abstractNumId w:val="18"/>
  </w:num>
  <w:num w:numId="29" w16cid:durableId="48848180">
    <w:abstractNumId w:val="20"/>
  </w:num>
  <w:num w:numId="30" w16cid:durableId="938371069">
    <w:abstractNumId w:val="10"/>
  </w:num>
  <w:num w:numId="31" w16cid:durableId="1609848820">
    <w:abstractNumId w:val="39"/>
  </w:num>
  <w:num w:numId="32" w16cid:durableId="1549146245">
    <w:abstractNumId w:val="32"/>
  </w:num>
  <w:num w:numId="33" w16cid:durableId="1192110280">
    <w:abstractNumId w:val="6"/>
  </w:num>
  <w:num w:numId="34" w16cid:durableId="1837182224">
    <w:abstractNumId w:val="28"/>
  </w:num>
  <w:num w:numId="35" w16cid:durableId="1824345284">
    <w:abstractNumId w:val="7"/>
  </w:num>
  <w:num w:numId="36" w16cid:durableId="394818379">
    <w:abstractNumId w:val="26"/>
  </w:num>
  <w:num w:numId="37" w16cid:durableId="419064314">
    <w:abstractNumId w:val="11"/>
  </w:num>
  <w:num w:numId="38" w16cid:durableId="34693975">
    <w:abstractNumId w:val="29"/>
  </w:num>
  <w:num w:numId="39" w16cid:durableId="1574703777">
    <w:abstractNumId w:val="30"/>
  </w:num>
  <w:num w:numId="40" w16cid:durableId="1916277056">
    <w:abstractNumId w:val="42"/>
  </w:num>
  <w:num w:numId="41" w16cid:durableId="1502769354">
    <w:abstractNumId w:val="41"/>
  </w:num>
  <w:num w:numId="42" w16cid:durableId="84956779">
    <w:abstractNumId w:val="24"/>
  </w:num>
  <w:num w:numId="43" w16cid:durableId="2039239617">
    <w:abstractNumId w:val="9"/>
  </w:num>
  <w:num w:numId="44" w16cid:durableId="1425766779">
    <w:abstractNumId w:val="12"/>
  </w:num>
  <w:num w:numId="45" w16cid:durableId="1480422497">
    <w:abstractNumId w:val="12"/>
  </w:num>
  <w:num w:numId="46" w16cid:durableId="1223833127">
    <w:abstractNumId w:val="12"/>
  </w:num>
  <w:num w:numId="47" w16cid:durableId="260799962">
    <w:abstractNumId w:val="37"/>
  </w:num>
  <w:num w:numId="48" w16cid:durableId="1796097675">
    <w:abstractNumId w:val="37"/>
  </w:num>
  <w:num w:numId="49" w16cid:durableId="1352293201">
    <w:abstractNumId w:val="37"/>
  </w:num>
  <w:num w:numId="50" w16cid:durableId="2039812129">
    <w:abstractNumId w:val="15"/>
  </w:num>
  <w:num w:numId="51" w16cid:durableId="1603106195">
    <w:abstractNumId w:val="3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59"/>
    <w:rsid w:val="0000175C"/>
    <w:rsid w:val="00003AE2"/>
    <w:rsid w:val="000063FB"/>
    <w:rsid w:val="00007299"/>
    <w:rsid w:val="000137F4"/>
    <w:rsid w:val="000256A3"/>
    <w:rsid w:val="00025BEE"/>
    <w:rsid w:val="000301FC"/>
    <w:rsid w:val="0003222E"/>
    <w:rsid w:val="00036837"/>
    <w:rsid w:val="00037DF8"/>
    <w:rsid w:val="0004041A"/>
    <w:rsid w:val="00042EFD"/>
    <w:rsid w:val="00043DF4"/>
    <w:rsid w:val="00045C6A"/>
    <w:rsid w:val="000551C1"/>
    <w:rsid w:val="000656BC"/>
    <w:rsid w:val="00066E4E"/>
    <w:rsid w:val="00070047"/>
    <w:rsid w:val="00071860"/>
    <w:rsid w:val="000815D8"/>
    <w:rsid w:val="00081AF5"/>
    <w:rsid w:val="00082945"/>
    <w:rsid w:val="000856F0"/>
    <w:rsid w:val="00096A42"/>
    <w:rsid w:val="000A1F74"/>
    <w:rsid w:val="000A4BD5"/>
    <w:rsid w:val="000A56B1"/>
    <w:rsid w:val="000A6D48"/>
    <w:rsid w:val="000B3112"/>
    <w:rsid w:val="000C03A8"/>
    <w:rsid w:val="000C40FD"/>
    <w:rsid w:val="000C544D"/>
    <w:rsid w:val="000D2C9A"/>
    <w:rsid w:val="000D3E56"/>
    <w:rsid w:val="000E2D08"/>
    <w:rsid w:val="000E31FD"/>
    <w:rsid w:val="000E567A"/>
    <w:rsid w:val="000E67E2"/>
    <w:rsid w:val="000F7D38"/>
    <w:rsid w:val="00100884"/>
    <w:rsid w:val="001010FA"/>
    <w:rsid w:val="001011B5"/>
    <w:rsid w:val="001020F3"/>
    <w:rsid w:val="00102C0A"/>
    <w:rsid w:val="00111353"/>
    <w:rsid w:val="00114F49"/>
    <w:rsid w:val="001162ED"/>
    <w:rsid w:val="0011712B"/>
    <w:rsid w:val="0011763C"/>
    <w:rsid w:val="00120045"/>
    <w:rsid w:val="00121CD4"/>
    <w:rsid w:val="00122885"/>
    <w:rsid w:val="00123469"/>
    <w:rsid w:val="0012570E"/>
    <w:rsid w:val="00126022"/>
    <w:rsid w:val="001262E9"/>
    <w:rsid w:val="00127D71"/>
    <w:rsid w:val="001460F9"/>
    <w:rsid w:val="00151C57"/>
    <w:rsid w:val="00154743"/>
    <w:rsid w:val="00165AFD"/>
    <w:rsid w:val="00165BDB"/>
    <w:rsid w:val="001665BA"/>
    <w:rsid w:val="00167184"/>
    <w:rsid w:val="00167E70"/>
    <w:rsid w:val="00171CFC"/>
    <w:rsid w:val="0017581E"/>
    <w:rsid w:val="0018100B"/>
    <w:rsid w:val="001822CD"/>
    <w:rsid w:val="00182E1B"/>
    <w:rsid w:val="00186F81"/>
    <w:rsid w:val="001932E7"/>
    <w:rsid w:val="00194295"/>
    <w:rsid w:val="001949B4"/>
    <w:rsid w:val="00195A6F"/>
    <w:rsid w:val="001A0826"/>
    <w:rsid w:val="001A32E9"/>
    <w:rsid w:val="001A4E51"/>
    <w:rsid w:val="001A5B2E"/>
    <w:rsid w:val="001B20F0"/>
    <w:rsid w:val="001B459E"/>
    <w:rsid w:val="001C0C47"/>
    <w:rsid w:val="001C2263"/>
    <w:rsid w:val="001C4EA7"/>
    <w:rsid w:val="001C787A"/>
    <w:rsid w:val="001D0EC2"/>
    <w:rsid w:val="001D2890"/>
    <w:rsid w:val="001D3BF0"/>
    <w:rsid w:val="001E0E49"/>
    <w:rsid w:val="001E1507"/>
    <w:rsid w:val="001E2905"/>
    <w:rsid w:val="001E6877"/>
    <w:rsid w:val="001E7894"/>
    <w:rsid w:val="001F12EA"/>
    <w:rsid w:val="001F3115"/>
    <w:rsid w:val="001F65B8"/>
    <w:rsid w:val="00200147"/>
    <w:rsid w:val="00200E93"/>
    <w:rsid w:val="002033A7"/>
    <w:rsid w:val="00220F48"/>
    <w:rsid w:val="00221051"/>
    <w:rsid w:val="002214D0"/>
    <w:rsid w:val="00221B43"/>
    <w:rsid w:val="00222921"/>
    <w:rsid w:val="0022703F"/>
    <w:rsid w:val="00227177"/>
    <w:rsid w:val="00232D1A"/>
    <w:rsid w:val="00233751"/>
    <w:rsid w:val="00233ED8"/>
    <w:rsid w:val="0023558D"/>
    <w:rsid w:val="00237C12"/>
    <w:rsid w:val="0024593E"/>
    <w:rsid w:val="002615E9"/>
    <w:rsid w:val="00261C71"/>
    <w:rsid w:val="002649C8"/>
    <w:rsid w:val="00264B8C"/>
    <w:rsid w:val="00270A09"/>
    <w:rsid w:val="00272DB4"/>
    <w:rsid w:val="00273A0A"/>
    <w:rsid w:val="00274746"/>
    <w:rsid w:val="00281465"/>
    <w:rsid w:val="00283FC8"/>
    <w:rsid w:val="00290E26"/>
    <w:rsid w:val="002A26BD"/>
    <w:rsid w:val="002A4B73"/>
    <w:rsid w:val="002B0B75"/>
    <w:rsid w:val="002B2FB0"/>
    <w:rsid w:val="002B32F2"/>
    <w:rsid w:val="002B4588"/>
    <w:rsid w:val="002B7BB4"/>
    <w:rsid w:val="002C16F2"/>
    <w:rsid w:val="002C18F3"/>
    <w:rsid w:val="002C25F0"/>
    <w:rsid w:val="002C25F3"/>
    <w:rsid w:val="002C43F3"/>
    <w:rsid w:val="002C55BC"/>
    <w:rsid w:val="002D3C89"/>
    <w:rsid w:val="002D43A2"/>
    <w:rsid w:val="002E0E67"/>
    <w:rsid w:val="002E1C49"/>
    <w:rsid w:val="002E3096"/>
    <w:rsid w:val="002E3D84"/>
    <w:rsid w:val="002E51E5"/>
    <w:rsid w:val="002E60DE"/>
    <w:rsid w:val="002F31F0"/>
    <w:rsid w:val="00306D58"/>
    <w:rsid w:val="0031183C"/>
    <w:rsid w:val="0031555B"/>
    <w:rsid w:val="00315FD3"/>
    <w:rsid w:val="00320A5A"/>
    <w:rsid w:val="00322BDC"/>
    <w:rsid w:val="00332C25"/>
    <w:rsid w:val="0033320B"/>
    <w:rsid w:val="00335E68"/>
    <w:rsid w:val="0033683E"/>
    <w:rsid w:val="00336EDF"/>
    <w:rsid w:val="00337DD9"/>
    <w:rsid w:val="003452B8"/>
    <w:rsid w:val="00347B32"/>
    <w:rsid w:val="00351352"/>
    <w:rsid w:val="0035251E"/>
    <w:rsid w:val="0035437E"/>
    <w:rsid w:val="0035522E"/>
    <w:rsid w:val="00361A4C"/>
    <w:rsid w:val="00362AFF"/>
    <w:rsid w:val="00365D7C"/>
    <w:rsid w:val="003742FA"/>
    <w:rsid w:val="00375BF5"/>
    <w:rsid w:val="00377455"/>
    <w:rsid w:val="0038071B"/>
    <w:rsid w:val="00380AD6"/>
    <w:rsid w:val="003812E5"/>
    <w:rsid w:val="00383E42"/>
    <w:rsid w:val="0038590D"/>
    <w:rsid w:val="00390ECC"/>
    <w:rsid w:val="00395408"/>
    <w:rsid w:val="003954E3"/>
    <w:rsid w:val="003958BB"/>
    <w:rsid w:val="00395B8B"/>
    <w:rsid w:val="00397DD3"/>
    <w:rsid w:val="003A729C"/>
    <w:rsid w:val="003B184F"/>
    <w:rsid w:val="003B209D"/>
    <w:rsid w:val="003B2E76"/>
    <w:rsid w:val="003C22F3"/>
    <w:rsid w:val="003C2627"/>
    <w:rsid w:val="003C2BEB"/>
    <w:rsid w:val="003C57B2"/>
    <w:rsid w:val="003C637E"/>
    <w:rsid w:val="003C7AFF"/>
    <w:rsid w:val="003D0BF0"/>
    <w:rsid w:val="003D167E"/>
    <w:rsid w:val="003D1A61"/>
    <w:rsid w:val="003D684C"/>
    <w:rsid w:val="003E0223"/>
    <w:rsid w:val="003E3C90"/>
    <w:rsid w:val="003F1134"/>
    <w:rsid w:val="003F18FE"/>
    <w:rsid w:val="003F5443"/>
    <w:rsid w:val="003F7E98"/>
    <w:rsid w:val="00400517"/>
    <w:rsid w:val="0040409F"/>
    <w:rsid w:val="00404A60"/>
    <w:rsid w:val="00405880"/>
    <w:rsid w:val="00406746"/>
    <w:rsid w:val="0041017E"/>
    <w:rsid w:val="00411AF2"/>
    <w:rsid w:val="00421DCA"/>
    <w:rsid w:val="00431BA2"/>
    <w:rsid w:val="00431CCD"/>
    <w:rsid w:val="004339B1"/>
    <w:rsid w:val="00435B2C"/>
    <w:rsid w:val="004361C5"/>
    <w:rsid w:val="0044124C"/>
    <w:rsid w:val="00442077"/>
    <w:rsid w:val="00442CC5"/>
    <w:rsid w:val="00443D9A"/>
    <w:rsid w:val="00461C65"/>
    <w:rsid w:val="0046463A"/>
    <w:rsid w:val="00464ABA"/>
    <w:rsid w:val="0046604C"/>
    <w:rsid w:val="00471469"/>
    <w:rsid w:val="00472B81"/>
    <w:rsid w:val="00481F23"/>
    <w:rsid w:val="004825A4"/>
    <w:rsid w:val="0048645E"/>
    <w:rsid w:val="00486E52"/>
    <w:rsid w:val="00493694"/>
    <w:rsid w:val="00496859"/>
    <w:rsid w:val="00496A56"/>
    <w:rsid w:val="0049790F"/>
    <w:rsid w:val="004A30B9"/>
    <w:rsid w:val="004A69D8"/>
    <w:rsid w:val="004B2FBC"/>
    <w:rsid w:val="004B3392"/>
    <w:rsid w:val="004C6180"/>
    <w:rsid w:val="004C6C0E"/>
    <w:rsid w:val="004C7B82"/>
    <w:rsid w:val="004D125A"/>
    <w:rsid w:val="004D2441"/>
    <w:rsid w:val="004D2A08"/>
    <w:rsid w:val="004D42B9"/>
    <w:rsid w:val="004D463D"/>
    <w:rsid w:val="004D5499"/>
    <w:rsid w:val="004E4D53"/>
    <w:rsid w:val="004E4E7D"/>
    <w:rsid w:val="004E50CD"/>
    <w:rsid w:val="004E5908"/>
    <w:rsid w:val="004E5ADD"/>
    <w:rsid w:val="004F0AF1"/>
    <w:rsid w:val="004F7CEE"/>
    <w:rsid w:val="00500D53"/>
    <w:rsid w:val="005072D6"/>
    <w:rsid w:val="00512E8E"/>
    <w:rsid w:val="005136AB"/>
    <w:rsid w:val="0051459F"/>
    <w:rsid w:val="00514C65"/>
    <w:rsid w:val="00520DE6"/>
    <w:rsid w:val="00520FF2"/>
    <w:rsid w:val="00522C3E"/>
    <w:rsid w:val="005265F0"/>
    <w:rsid w:val="00536242"/>
    <w:rsid w:val="0055332C"/>
    <w:rsid w:val="0055659B"/>
    <w:rsid w:val="00565C03"/>
    <w:rsid w:val="00566755"/>
    <w:rsid w:val="0057162C"/>
    <w:rsid w:val="005740D6"/>
    <w:rsid w:val="005772AD"/>
    <w:rsid w:val="00582B20"/>
    <w:rsid w:val="00583EBE"/>
    <w:rsid w:val="00586250"/>
    <w:rsid w:val="00591CD5"/>
    <w:rsid w:val="00593928"/>
    <w:rsid w:val="0059398D"/>
    <w:rsid w:val="005A07DB"/>
    <w:rsid w:val="005A41ED"/>
    <w:rsid w:val="005A73AB"/>
    <w:rsid w:val="005B313E"/>
    <w:rsid w:val="005B51B4"/>
    <w:rsid w:val="005B638D"/>
    <w:rsid w:val="005C243B"/>
    <w:rsid w:val="005C2C19"/>
    <w:rsid w:val="005D391F"/>
    <w:rsid w:val="005E160D"/>
    <w:rsid w:val="005E16E1"/>
    <w:rsid w:val="005E2B0B"/>
    <w:rsid w:val="005E3A50"/>
    <w:rsid w:val="005E44A4"/>
    <w:rsid w:val="005E6D26"/>
    <w:rsid w:val="005F203E"/>
    <w:rsid w:val="005F2378"/>
    <w:rsid w:val="005F39C1"/>
    <w:rsid w:val="005F78C7"/>
    <w:rsid w:val="0060204C"/>
    <w:rsid w:val="0060646B"/>
    <w:rsid w:val="00611BA3"/>
    <w:rsid w:val="00612D9A"/>
    <w:rsid w:val="006154AB"/>
    <w:rsid w:val="006174DD"/>
    <w:rsid w:val="0062330A"/>
    <w:rsid w:val="00625385"/>
    <w:rsid w:val="006258A5"/>
    <w:rsid w:val="00626629"/>
    <w:rsid w:val="006269A6"/>
    <w:rsid w:val="0062766C"/>
    <w:rsid w:val="00630582"/>
    <w:rsid w:val="00631B59"/>
    <w:rsid w:val="00631F8E"/>
    <w:rsid w:val="00632335"/>
    <w:rsid w:val="00636859"/>
    <w:rsid w:val="00641059"/>
    <w:rsid w:val="00641768"/>
    <w:rsid w:val="00641BC1"/>
    <w:rsid w:val="00642DCD"/>
    <w:rsid w:val="00644903"/>
    <w:rsid w:val="00653019"/>
    <w:rsid w:val="00657E43"/>
    <w:rsid w:val="006606A3"/>
    <w:rsid w:val="006674F3"/>
    <w:rsid w:val="0067105C"/>
    <w:rsid w:val="006815DF"/>
    <w:rsid w:val="00681E1E"/>
    <w:rsid w:val="00683E91"/>
    <w:rsid w:val="0068737E"/>
    <w:rsid w:val="006901CE"/>
    <w:rsid w:val="00693399"/>
    <w:rsid w:val="00694125"/>
    <w:rsid w:val="006A0D14"/>
    <w:rsid w:val="006A6E15"/>
    <w:rsid w:val="006A77BF"/>
    <w:rsid w:val="006B04FE"/>
    <w:rsid w:val="006B357B"/>
    <w:rsid w:val="006B36F4"/>
    <w:rsid w:val="006B787E"/>
    <w:rsid w:val="006C25F4"/>
    <w:rsid w:val="006C6094"/>
    <w:rsid w:val="006D4315"/>
    <w:rsid w:val="006D7B92"/>
    <w:rsid w:val="006E0372"/>
    <w:rsid w:val="006E1365"/>
    <w:rsid w:val="006F3201"/>
    <w:rsid w:val="006F4F4F"/>
    <w:rsid w:val="006F5E08"/>
    <w:rsid w:val="00702F6B"/>
    <w:rsid w:val="007048D2"/>
    <w:rsid w:val="007056C9"/>
    <w:rsid w:val="0071076A"/>
    <w:rsid w:val="00710FF4"/>
    <w:rsid w:val="007139CF"/>
    <w:rsid w:val="00716D84"/>
    <w:rsid w:val="00716F73"/>
    <w:rsid w:val="007225B3"/>
    <w:rsid w:val="00730614"/>
    <w:rsid w:val="00730F05"/>
    <w:rsid w:val="007314B0"/>
    <w:rsid w:val="007355DD"/>
    <w:rsid w:val="0074643B"/>
    <w:rsid w:val="00753919"/>
    <w:rsid w:val="00763989"/>
    <w:rsid w:val="0076516F"/>
    <w:rsid w:val="00772A49"/>
    <w:rsid w:val="007744AD"/>
    <w:rsid w:val="00781414"/>
    <w:rsid w:val="00782A35"/>
    <w:rsid w:val="007835A3"/>
    <w:rsid w:val="00792B06"/>
    <w:rsid w:val="00795AC5"/>
    <w:rsid w:val="00796E2C"/>
    <w:rsid w:val="007A03BC"/>
    <w:rsid w:val="007A1A42"/>
    <w:rsid w:val="007A2A5B"/>
    <w:rsid w:val="007A52A6"/>
    <w:rsid w:val="007B115B"/>
    <w:rsid w:val="007B355F"/>
    <w:rsid w:val="007B51F8"/>
    <w:rsid w:val="007C0444"/>
    <w:rsid w:val="007C0D63"/>
    <w:rsid w:val="007C60E5"/>
    <w:rsid w:val="007C6D87"/>
    <w:rsid w:val="007C73B2"/>
    <w:rsid w:val="007D3BA5"/>
    <w:rsid w:val="007D4390"/>
    <w:rsid w:val="007D4B96"/>
    <w:rsid w:val="007D5D53"/>
    <w:rsid w:val="007D6403"/>
    <w:rsid w:val="007E0B29"/>
    <w:rsid w:val="007F0134"/>
    <w:rsid w:val="007F0B4D"/>
    <w:rsid w:val="007F281B"/>
    <w:rsid w:val="00801DC9"/>
    <w:rsid w:val="00802017"/>
    <w:rsid w:val="008021B3"/>
    <w:rsid w:val="00802292"/>
    <w:rsid w:val="00806858"/>
    <w:rsid w:val="00807F81"/>
    <w:rsid w:val="00832676"/>
    <w:rsid w:val="0083382F"/>
    <w:rsid w:val="008347B6"/>
    <w:rsid w:val="00844299"/>
    <w:rsid w:val="00856CC3"/>
    <w:rsid w:val="00857BA0"/>
    <w:rsid w:val="008615D7"/>
    <w:rsid w:val="00862B76"/>
    <w:rsid w:val="00864647"/>
    <w:rsid w:val="00864971"/>
    <w:rsid w:val="0086548E"/>
    <w:rsid w:val="00871A58"/>
    <w:rsid w:val="0087299D"/>
    <w:rsid w:val="00875428"/>
    <w:rsid w:val="00875E3F"/>
    <w:rsid w:val="00881936"/>
    <w:rsid w:val="008829D9"/>
    <w:rsid w:val="008851F1"/>
    <w:rsid w:val="00885F7C"/>
    <w:rsid w:val="00890858"/>
    <w:rsid w:val="00892759"/>
    <w:rsid w:val="00893836"/>
    <w:rsid w:val="00893E48"/>
    <w:rsid w:val="00894BD3"/>
    <w:rsid w:val="008A1ECF"/>
    <w:rsid w:val="008B039D"/>
    <w:rsid w:val="008B051C"/>
    <w:rsid w:val="008B1735"/>
    <w:rsid w:val="008B3159"/>
    <w:rsid w:val="008B462C"/>
    <w:rsid w:val="008B4B3D"/>
    <w:rsid w:val="008C2B38"/>
    <w:rsid w:val="008D06BF"/>
    <w:rsid w:val="008D073D"/>
    <w:rsid w:val="008D2CF6"/>
    <w:rsid w:val="008D3663"/>
    <w:rsid w:val="008D6202"/>
    <w:rsid w:val="008E2B39"/>
    <w:rsid w:val="008F1B5D"/>
    <w:rsid w:val="008F2FAD"/>
    <w:rsid w:val="00901D03"/>
    <w:rsid w:val="00902254"/>
    <w:rsid w:val="00903A62"/>
    <w:rsid w:val="00904A03"/>
    <w:rsid w:val="009136B5"/>
    <w:rsid w:val="0091715B"/>
    <w:rsid w:val="00917B82"/>
    <w:rsid w:val="00920D95"/>
    <w:rsid w:val="009262C9"/>
    <w:rsid w:val="00927D93"/>
    <w:rsid w:val="0093582A"/>
    <w:rsid w:val="00954ABB"/>
    <w:rsid w:val="00954EDB"/>
    <w:rsid w:val="00955F0D"/>
    <w:rsid w:val="00955FE1"/>
    <w:rsid w:val="0095615B"/>
    <w:rsid w:val="009626FF"/>
    <w:rsid w:val="0096534F"/>
    <w:rsid w:val="00972E4E"/>
    <w:rsid w:val="00975D77"/>
    <w:rsid w:val="009779EC"/>
    <w:rsid w:val="00985A5C"/>
    <w:rsid w:val="00986AA0"/>
    <w:rsid w:val="00990720"/>
    <w:rsid w:val="0099391F"/>
    <w:rsid w:val="00993EC3"/>
    <w:rsid w:val="00994647"/>
    <w:rsid w:val="00995B3B"/>
    <w:rsid w:val="00996059"/>
    <w:rsid w:val="009A2389"/>
    <w:rsid w:val="009A2600"/>
    <w:rsid w:val="009A4709"/>
    <w:rsid w:val="009A4F3C"/>
    <w:rsid w:val="009B2DE6"/>
    <w:rsid w:val="009B5655"/>
    <w:rsid w:val="009C7619"/>
    <w:rsid w:val="009D4400"/>
    <w:rsid w:val="009D6313"/>
    <w:rsid w:val="009E2DF3"/>
    <w:rsid w:val="009F0410"/>
    <w:rsid w:val="009F1484"/>
    <w:rsid w:val="009F2223"/>
    <w:rsid w:val="009F38FF"/>
    <w:rsid w:val="009F3BC4"/>
    <w:rsid w:val="009F4CD1"/>
    <w:rsid w:val="009F4F07"/>
    <w:rsid w:val="009F58D9"/>
    <w:rsid w:val="009F5C9B"/>
    <w:rsid w:val="00A000C1"/>
    <w:rsid w:val="00A05555"/>
    <w:rsid w:val="00A12292"/>
    <w:rsid w:val="00A22DC4"/>
    <w:rsid w:val="00A240EE"/>
    <w:rsid w:val="00A341D9"/>
    <w:rsid w:val="00A34B39"/>
    <w:rsid w:val="00A3621E"/>
    <w:rsid w:val="00A47B94"/>
    <w:rsid w:val="00A54234"/>
    <w:rsid w:val="00A55FA7"/>
    <w:rsid w:val="00A5633F"/>
    <w:rsid w:val="00A5708C"/>
    <w:rsid w:val="00A63219"/>
    <w:rsid w:val="00A70DFD"/>
    <w:rsid w:val="00A7241A"/>
    <w:rsid w:val="00A74731"/>
    <w:rsid w:val="00A80E6A"/>
    <w:rsid w:val="00A80EB3"/>
    <w:rsid w:val="00A8236D"/>
    <w:rsid w:val="00A838A4"/>
    <w:rsid w:val="00A84BBE"/>
    <w:rsid w:val="00A8663C"/>
    <w:rsid w:val="00A903D6"/>
    <w:rsid w:val="00A92CA5"/>
    <w:rsid w:val="00A94DC6"/>
    <w:rsid w:val="00A975BE"/>
    <w:rsid w:val="00AA5928"/>
    <w:rsid w:val="00AB1C5D"/>
    <w:rsid w:val="00AB5714"/>
    <w:rsid w:val="00AC392E"/>
    <w:rsid w:val="00AC4257"/>
    <w:rsid w:val="00AC4DA9"/>
    <w:rsid w:val="00AC7576"/>
    <w:rsid w:val="00AD45CF"/>
    <w:rsid w:val="00AD4B0A"/>
    <w:rsid w:val="00AD6C6D"/>
    <w:rsid w:val="00AE2006"/>
    <w:rsid w:val="00AE3120"/>
    <w:rsid w:val="00AE4304"/>
    <w:rsid w:val="00AF1F68"/>
    <w:rsid w:val="00B01D4F"/>
    <w:rsid w:val="00B03446"/>
    <w:rsid w:val="00B07F17"/>
    <w:rsid w:val="00B10652"/>
    <w:rsid w:val="00B11BDB"/>
    <w:rsid w:val="00B16526"/>
    <w:rsid w:val="00B16FFF"/>
    <w:rsid w:val="00B1716F"/>
    <w:rsid w:val="00B1753A"/>
    <w:rsid w:val="00B2036D"/>
    <w:rsid w:val="00B20544"/>
    <w:rsid w:val="00B220A5"/>
    <w:rsid w:val="00B32228"/>
    <w:rsid w:val="00B36314"/>
    <w:rsid w:val="00B36FC2"/>
    <w:rsid w:val="00B464D0"/>
    <w:rsid w:val="00B4785C"/>
    <w:rsid w:val="00B53841"/>
    <w:rsid w:val="00B615A0"/>
    <w:rsid w:val="00B6340C"/>
    <w:rsid w:val="00B63478"/>
    <w:rsid w:val="00B6514C"/>
    <w:rsid w:val="00B71066"/>
    <w:rsid w:val="00B73412"/>
    <w:rsid w:val="00B760C7"/>
    <w:rsid w:val="00B77057"/>
    <w:rsid w:val="00B8180E"/>
    <w:rsid w:val="00B819A5"/>
    <w:rsid w:val="00B81DD7"/>
    <w:rsid w:val="00B8466A"/>
    <w:rsid w:val="00B85AD3"/>
    <w:rsid w:val="00B8657B"/>
    <w:rsid w:val="00B86929"/>
    <w:rsid w:val="00B878CF"/>
    <w:rsid w:val="00B90D14"/>
    <w:rsid w:val="00B91289"/>
    <w:rsid w:val="00B94ECB"/>
    <w:rsid w:val="00B96FA2"/>
    <w:rsid w:val="00BA2D17"/>
    <w:rsid w:val="00BA330C"/>
    <w:rsid w:val="00BB499B"/>
    <w:rsid w:val="00BB6AB0"/>
    <w:rsid w:val="00BC3463"/>
    <w:rsid w:val="00BC6BBF"/>
    <w:rsid w:val="00BD5FF8"/>
    <w:rsid w:val="00BE0CCA"/>
    <w:rsid w:val="00BE171C"/>
    <w:rsid w:val="00BE1A5E"/>
    <w:rsid w:val="00BE3942"/>
    <w:rsid w:val="00BE3B50"/>
    <w:rsid w:val="00BE5504"/>
    <w:rsid w:val="00BF0E95"/>
    <w:rsid w:val="00BF0FE6"/>
    <w:rsid w:val="00BF46B5"/>
    <w:rsid w:val="00BF5183"/>
    <w:rsid w:val="00BF6052"/>
    <w:rsid w:val="00BF76FC"/>
    <w:rsid w:val="00C0084A"/>
    <w:rsid w:val="00C01F3A"/>
    <w:rsid w:val="00C02BBD"/>
    <w:rsid w:val="00C03BA4"/>
    <w:rsid w:val="00C0538F"/>
    <w:rsid w:val="00C147C2"/>
    <w:rsid w:val="00C22F42"/>
    <w:rsid w:val="00C36BCB"/>
    <w:rsid w:val="00C4247E"/>
    <w:rsid w:val="00C44085"/>
    <w:rsid w:val="00C455B1"/>
    <w:rsid w:val="00C50D2B"/>
    <w:rsid w:val="00C51A81"/>
    <w:rsid w:val="00C53D96"/>
    <w:rsid w:val="00C6026E"/>
    <w:rsid w:val="00C61869"/>
    <w:rsid w:val="00C6507B"/>
    <w:rsid w:val="00C705B7"/>
    <w:rsid w:val="00C70E50"/>
    <w:rsid w:val="00C719CF"/>
    <w:rsid w:val="00C7494A"/>
    <w:rsid w:val="00C759D7"/>
    <w:rsid w:val="00C810E0"/>
    <w:rsid w:val="00C8203B"/>
    <w:rsid w:val="00C853D3"/>
    <w:rsid w:val="00C87763"/>
    <w:rsid w:val="00C87A43"/>
    <w:rsid w:val="00C908A7"/>
    <w:rsid w:val="00C9183D"/>
    <w:rsid w:val="00C922A4"/>
    <w:rsid w:val="00C92BE5"/>
    <w:rsid w:val="00C96D28"/>
    <w:rsid w:val="00C96D9F"/>
    <w:rsid w:val="00CA47E8"/>
    <w:rsid w:val="00CA5852"/>
    <w:rsid w:val="00CB4F5C"/>
    <w:rsid w:val="00CB6207"/>
    <w:rsid w:val="00CC21C2"/>
    <w:rsid w:val="00CC5192"/>
    <w:rsid w:val="00CD026E"/>
    <w:rsid w:val="00CD4FAA"/>
    <w:rsid w:val="00CD51C0"/>
    <w:rsid w:val="00CE0C94"/>
    <w:rsid w:val="00CE1C4E"/>
    <w:rsid w:val="00CE316F"/>
    <w:rsid w:val="00CE68EA"/>
    <w:rsid w:val="00CE72ED"/>
    <w:rsid w:val="00CF1376"/>
    <w:rsid w:val="00CF3555"/>
    <w:rsid w:val="00CF4515"/>
    <w:rsid w:val="00CF54C4"/>
    <w:rsid w:val="00CF6EB1"/>
    <w:rsid w:val="00CF70FB"/>
    <w:rsid w:val="00D0395D"/>
    <w:rsid w:val="00D07D72"/>
    <w:rsid w:val="00D16380"/>
    <w:rsid w:val="00D16741"/>
    <w:rsid w:val="00D179E0"/>
    <w:rsid w:val="00D24EC3"/>
    <w:rsid w:val="00D2619C"/>
    <w:rsid w:val="00D30BDA"/>
    <w:rsid w:val="00D314D9"/>
    <w:rsid w:val="00D33088"/>
    <w:rsid w:val="00D53831"/>
    <w:rsid w:val="00D53F8C"/>
    <w:rsid w:val="00D54152"/>
    <w:rsid w:val="00D556FE"/>
    <w:rsid w:val="00D56360"/>
    <w:rsid w:val="00D604B0"/>
    <w:rsid w:val="00D63516"/>
    <w:rsid w:val="00D82F58"/>
    <w:rsid w:val="00D85A71"/>
    <w:rsid w:val="00D85DF9"/>
    <w:rsid w:val="00D9248C"/>
    <w:rsid w:val="00D9456F"/>
    <w:rsid w:val="00D95110"/>
    <w:rsid w:val="00DA69B5"/>
    <w:rsid w:val="00DA6DDF"/>
    <w:rsid w:val="00DA75AC"/>
    <w:rsid w:val="00DB318A"/>
    <w:rsid w:val="00DB3372"/>
    <w:rsid w:val="00DB40A1"/>
    <w:rsid w:val="00DC0276"/>
    <w:rsid w:val="00DC0C4E"/>
    <w:rsid w:val="00DC1BDA"/>
    <w:rsid w:val="00DC3AA1"/>
    <w:rsid w:val="00DC4A5F"/>
    <w:rsid w:val="00DC53DB"/>
    <w:rsid w:val="00DC7807"/>
    <w:rsid w:val="00DD0F5B"/>
    <w:rsid w:val="00DD2883"/>
    <w:rsid w:val="00DD30FA"/>
    <w:rsid w:val="00DF51B8"/>
    <w:rsid w:val="00DF5CB2"/>
    <w:rsid w:val="00E0506C"/>
    <w:rsid w:val="00E051FF"/>
    <w:rsid w:val="00E11AE8"/>
    <w:rsid w:val="00E14236"/>
    <w:rsid w:val="00E15B59"/>
    <w:rsid w:val="00E1691E"/>
    <w:rsid w:val="00E234E3"/>
    <w:rsid w:val="00E2352A"/>
    <w:rsid w:val="00E27581"/>
    <w:rsid w:val="00E41763"/>
    <w:rsid w:val="00E4643A"/>
    <w:rsid w:val="00E47570"/>
    <w:rsid w:val="00E54B53"/>
    <w:rsid w:val="00E62597"/>
    <w:rsid w:val="00E62A52"/>
    <w:rsid w:val="00E63327"/>
    <w:rsid w:val="00E64495"/>
    <w:rsid w:val="00E670B8"/>
    <w:rsid w:val="00E6735A"/>
    <w:rsid w:val="00E7075D"/>
    <w:rsid w:val="00E72409"/>
    <w:rsid w:val="00E72B62"/>
    <w:rsid w:val="00E731BE"/>
    <w:rsid w:val="00E73B92"/>
    <w:rsid w:val="00E80270"/>
    <w:rsid w:val="00E83BF0"/>
    <w:rsid w:val="00E85986"/>
    <w:rsid w:val="00E85FBB"/>
    <w:rsid w:val="00E866DC"/>
    <w:rsid w:val="00E872A5"/>
    <w:rsid w:val="00E909F0"/>
    <w:rsid w:val="00E91BD2"/>
    <w:rsid w:val="00E936D1"/>
    <w:rsid w:val="00E93E10"/>
    <w:rsid w:val="00E943D5"/>
    <w:rsid w:val="00E969B9"/>
    <w:rsid w:val="00E97CC2"/>
    <w:rsid w:val="00EA083D"/>
    <w:rsid w:val="00EA12B8"/>
    <w:rsid w:val="00EA183C"/>
    <w:rsid w:val="00EA28B2"/>
    <w:rsid w:val="00EA3B39"/>
    <w:rsid w:val="00EA546B"/>
    <w:rsid w:val="00EB1CBF"/>
    <w:rsid w:val="00EB3CD3"/>
    <w:rsid w:val="00EB7DB1"/>
    <w:rsid w:val="00EC0390"/>
    <w:rsid w:val="00EC768B"/>
    <w:rsid w:val="00ED1EA3"/>
    <w:rsid w:val="00ED33C7"/>
    <w:rsid w:val="00ED74C7"/>
    <w:rsid w:val="00EE612F"/>
    <w:rsid w:val="00EF06A8"/>
    <w:rsid w:val="00EF1FDE"/>
    <w:rsid w:val="00EF48B2"/>
    <w:rsid w:val="00EF6BA7"/>
    <w:rsid w:val="00F11AEB"/>
    <w:rsid w:val="00F11B8A"/>
    <w:rsid w:val="00F172E9"/>
    <w:rsid w:val="00F174DA"/>
    <w:rsid w:val="00F22D66"/>
    <w:rsid w:val="00F24611"/>
    <w:rsid w:val="00F31A8A"/>
    <w:rsid w:val="00F32A42"/>
    <w:rsid w:val="00F35795"/>
    <w:rsid w:val="00F37DC5"/>
    <w:rsid w:val="00F441F4"/>
    <w:rsid w:val="00F60686"/>
    <w:rsid w:val="00F60FCC"/>
    <w:rsid w:val="00F71D9E"/>
    <w:rsid w:val="00F7245B"/>
    <w:rsid w:val="00F72BAC"/>
    <w:rsid w:val="00F72FA0"/>
    <w:rsid w:val="00F812CC"/>
    <w:rsid w:val="00F8153C"/>
    <w:rsid w:val="00F9078B"/>
    <w:rsid w:val="00F94603"/>
    <w:rsid w:val="00F96683"/>
    <w:rsid w:val="00FA2C56"/>
    <w:rsid w:val="00FB4CB9"/>
    <w:rsid w:val="00FB5C4E"/>
    <w:rsid w:val="00FC1696"/>
    <w:rsid w:val="00FC1B61"/>
    <w:rsid w:val="00FC3B0A"/>
    <w:rsid w:val="00FC56D3"/>
    <w:rsid w:val="00FD00E0"/>
    <w:rsid w:val="00FD0106"/>
    <w:rsid w:val="00FD2DD3"/>
    <w:rsid w:val="00FD31B0"/>
    <w:rsid w:val="00FD4607"/>
    <w:rsid w:val="00FD4D05"/>
    <w:rsid w:val="00FD53A6"/>
    <w:rsid w:val="00FE3D46"/>
    <w:rsid w:val="00FE4710"/>
    <w:rsid w:val="00FE5CAA"/>
    <w:rsid w:val="00FE6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98DBB"/>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593928"/>
    <w:pPr>
      <w:spacing w:after="120" w:line="300" w:lineRule="auto"/>
    </w:pPr>
    <w:rPr>
      <w:rFonts w:ascii="Open Sans" w:eastAsia="Roboto" w:hAnsi="Open Sans" w:cs="Open Sans"/>
    </w:rPr>
  </w:style>
  <w:style w:type="paragraph" w:styleId="Heading1">
    <w:name w:val="heading 1"/>
    <w:basedOn w:val="Normal"/>
    <w:next w:val="Normal"/>
    <w:link w:val="Heading1Ch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Heading2">
    <w:name w:val="heading 2"/>
    <w:basedOn w:val="Normal"/>
    <w:next w:val="Normal"/>
    <w:link w:val="Heading2Char"/>
    <w:uiPriority w:val="9"/>
    <w:unhideWhenUsed/>
    <w:qFormat/>
    <w:rsid w:val="00893E48"/>
    <w:pPr>
      <w:spacing w:line="240" w:lineRule="auto"/>
      <w:outlineLvl w:val="1"/>
    </w:pPr>
    <w:rPr>
      <w:rFonts w:ascii="Calibri" w:hAnsi="Calibri"/>
      <w:b/>
      <w:color w:val="405D78" w:themeColor="accent1"/>
      <w:sz w:val="28"/>
      <w:szCs w:val="28"/>
    </w:rPr>
  </w:style>
  <w:style w:type="paragraph" w:styleId="Heading3">
    <w:name w:val="heading 3"/>
    <w:basedOn w:val="Heading2"/>
    <w:next w:val="Normal"/>
    <w:link w:val="Heading3Char"/>
    <w:uiPriority w:val="9"/>
    <w:unhideWhenUsed/>
    <w:qFormat/>
    <w:rsid w:val="00335E68"/>
    <w:pPr>
      <w:outlineLvl w:val="2"/>
    </w:pPr>
    <w:rPr>
      <w:color w:val="7F9EBB" w:themeColor="accent1" w:themeTint="99"/>
    </w:rPr>
  </w:style>
  <w:style w:type="paragraph" w:styleId="Heading4">
    <w:name w:val="heading 4"/>
    <w:basedOn w:val="Normal"/>
    <w:next w:val="Normal"/>
    <w:link w:val="Heading4Ch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Heading5">
    <w:name w:val="heading 5"/>
    <w:aliases w:val="Table Heading"/>
    <w:basedOn w:val="Normal"/>
    <w:next w:val="Normal"/>
    <w:link w:val="Heading5Char"/>
    <w:uiPriority w:val="9"/>
    <w:unhideWhenUsed/>
    <w:qFormat/>
    <w:rsid w:val="00B71066"/>
    <w:pPr>
      <w:keepNext/>
      <w:keepLines/>
      <w:spacing w:before="120" w:line="240" w:lineRule="auto"/>
      <w:jc w:val="center"/>
      <w:outlineLvl w:val="4"/>
    </w:pPr>
    <w:rPr>
      <w:rFonts w:eastAsiaTheme="majorEastAsia" w:cs="Times New Roman (Headings CS)"/>
      <w:b/>
      <w:bCs/>
      <w:color w:val="FFFFFF" w:themeColor="background1"/>
      <w:sz w:val="26"/>
    </w:rPr>
  </w:style>
  <w:style w:type="paragraph" w:styleId="Heading6">
    <w:name w:val="heading 6"/>
    <w:aliases w:val="Table Sub Heading"/>
    <w:basedOn w:val="Normal"/>
    <w:next w:val="Normal"/>
    <w:link w:val="Heading6Ch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Heading7">
    <w:name w:val="heading 7"/>
    <w:aliases w:val="Table Body"/>
    <w:basedOn w:val="BodyText2"/>
    <w:next w:val="Normal"/>
    <w:link w:val="Heading7Char"/>
    <w:uiPriority w:val="9"/>
    <w:unhideWhenUsed/>
    <w:qFormat/>
    <w:rsid w:val="00DC0276"/>
    <w:pPr>
      <w:outlineLvl w:val="6"/>
    </w:pPr>
    <w:rPr>
      <w:color w:val="000000" w:themeColor="text1"/>
    </w:rPr>
  </w:style>
  <w:style w:type="paragraph" w:styleId="Heading8">
    <w:name w:val="heading 8"/>
    <w:aliases w:val="Subtitle for Title 2"/>
    <w:basedOn w:val="Heading9"/>
    <w:next w:val="Normal"/>
    <w:link w:val="Heading8Char"/>
    <w:uiPriority w:val="9"/>
    <w:unhideWhenUsed/>
    <w:qFormat/>
    <w:rsid w:val="00EA546B"/>
    <w:pPr>
      <w:pBdr>
        <w:top w:val="none" w:sz="0" w:space="0" w:color="auto"/>
      </w:pBdr>
      <w:spacing w:line="560" w:lineRule="exact"/>
      <w:outlineLvl w:val="7"/>
    </w:pPr>
    <w:rPr>
      <w:sz w:val="48"/>
      <w:szCs w:val="52"/>
    </w:rPr>
  </w:style>
  <w:style w:type="paragraph" w:styleId="Heading9">
    <w:name w:val="heading 9"/>
    <w:aliases w:val="Title 2"/>
    <w:basedOn w:val="Normal"/>
    <w:next w:val="Normal"/>
    <w:link w:val="Heading9Ch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Heading2Char">
    <w:name w:val="Heading 2 Char"/>
    <w:basedOn w:val="DefaultParagraphFont"/>
    <w:link w:val="Heading2"/>
    <w:uiPriority w:val="9"/>
    <w:rsid w:val="00893E48"/>
    <w:rPr>
      <w:rFonts w:ascii="Calibri" w:hAnsi="Calibri"/>
      <w:b/>
      <w:color w:val="405D78" w:themeColor="accent1"/>
      <w:sz w:val="28"/>
      <w:szCs w:val="28"/>
    </w:rPr>
  </w:style>
  <w:style w:type="character" w:customStyle="1" w:styleId="Heading3Char">
    <w:name w:val="Heading 3 Char"/>
    <w:basedOn w:val="DefaultParagraphFont"/>
    <w:link w:val="Heading3"/>
    <w:uiPriority w:val="9"/>
    <w:rsid w:val="00335E68"/>
    <w:rPr>
      <w:rFonts w:ascii="Calibri" w:hAnsi="Calibri"/>
      <w:b/>
      <w:color w:val="7F9EBB" w:themeColor="accent1" w:themeTint="99"/>
      <w:sz w:val="28"/>
      <w:szCs w:val="28"/>
    </w:rPr>
  </w:style>
  <w:style w:type="character" w:customStyle="1" w:styleId="Heading4Char">
    <w:name w:val="Heading 4 Char"/>
    <w:basedOn w:val="DefaultParagraphFont"/>
    <w:link w:val="Heading4"/>
    <w:uiPriority w:val="9"/>
    <w:rsid w:val="00D56360"/>
    <w:rPr>
      <w:rFonts w:asciiTheme="majorHAnsi" w:eastAsiaTheme="majorEastAsia" w:hAnsiTheme="majorHAnsi" w:cstheme="majorBidi"/>
      <w:b/>
      <w:bCs/>
      <w:i/>
      <w:iCs/>
      <w:color w:val="405D78" w:themeColor="accent1"/>
    </w:rPr>
  </w:style>
  <w:style w:type="character" w:customStyle="1" w:styleId="Heading5Char">
    <w:name w:val="Heading 5 Char"/>
    <w:aliases w:val="Table Heading Char"/>
    <w:basedOn w:val="DefaultParagraphFont"/>
    <w:link w:val="Heading5"/>
    <w:uiPriority w:val="9"/>
    <w:rsid w:val="00B71066"/>
    <w:rPr>
      <w:rFonts w:eastAsiaTheme="majorEastAsia" w:cs="Times New Roman (Headings CS)"/>
      <w:b/>
      <w:bCs/>
      <w:color w:val="FFFFFF" w:themeColor="background1"/>
      <w:sz w:val="26"/>
    </w:rPr>
  </w:style>
  <w:style w:type="character" w:customStyle="1" w:styleId="Heading6Char">
    <w:name w:val="Heading 6 Char"/>
    <w:aliases w:val="Table Sub Heading Char"/>
    <w:basedOn w:val="DefaultParagraphFont"/>
    <w:link w:val="Heading6"/>
    <w:uiPriority w:val="9"/>
    <w:rsid w:val="00DD30FA"/>
    <w:rPr>
      <w:rFonts w:ascii="Calibri" w:eastAsiaTheme="majorEastAsia" w:hAnsi="Calibri" w:cstheme="majorBidi"/>
      <w:b/>
      <w:bCs/>
      <w:i/>
      <w:iCs/>
      <w:color w:val="000000" w:themeColor="text1"/>
    </w:rPr>
  </w:style>
  <w:style w:type="character" w:customStyle="1" w:styleId="Heading7Char">
    <w:name w:val="Heading 7 Char"/>
    <w:aliases w:val="Table Body Char"/>
    <w:basedOn w:val="DefaultParagraphFont"/>
    <w:link w:val="Heading7"/>
    <w:uiPriority w:val="9"/>
    <w:rsid w:val="00DC0276"/>
    <w:rPr>
      <w:rFonts w:ascii="Helvetica Neue Light" w:hAnsi="Helvetica Neue Light"/>
      <w:color w:val="000000" w:themeColor="text1"/>
    </w:rPr>
  </w:style>
  <w:style w:type="character" w:customStyle="1" w:styleId="Heading8Char">
    <w:name w:val="Heading 8 Char"/>
    <w:aliases w:val="Subtitle for Title 2 Char"/>
    <w:basedOn w:val="DefaultParagraphFont"/>
    <w:link w:val="Heading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Heading9Char">
    <w:name w:val="Heading 9 Char"/>
    <w:aliases w:val="Title 2 Char"/>
    <w:basedOn w:val="DefaultParagraphFont"/>
    <w:link w:val="Heading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Captio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Title">
    <w:name w:val="Title"/>
    <w:aliases w:val="Title Of Document - Blue BG"/>
    <w:basedOn w:val="Normal"/>
    <w:next w:val="Normal"/>
    <w:link w:val="TitleCh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TitleChar">
    <w:name w:val="Title Char"/>
    <w:aliases w:val="Title Of Document - Blue BG Char"/>
    <w:basedOn w:val="DefaultParagraphFont"/>
    <w:link w:val="Title"/>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itle">
    <w:name w:val="Subtitle"/>
    <w:basedOn w:val="Normal"/>
    <w:next w:val="Normal"/>
    <w:link w:val="SubtitleCh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itleChar">
    <w:name w:val="Subtitle Char"/>
    <w:basedOn w:val="DefaultParagraphFont"/>
    <w:link w:val="Subtitle"/>
    <w:uiPriority w:val="11"/>
    <w:rsid w:val="001E7894"/>
    <w:rPr>
      <w:rFonts w:ascii="Calibri" w:eastAsiaTheme="majorEastAsia" w:hAnsi="Calibri" w:cstheme="majorBidi"/>
      <w:iCs/>
      <w:color w:val="405D78" w:themeColor="accent1"/>
      <w:spacing w:val="15"/>
      <w:sz w:val="44"/>
      <w:szCs w:val="44"/>
    </w:rPr>
  </w:style>
  <w:style w:type="character" w:styleId="Strong">
    <w:name w:val="Strong"/>
    <w:uiPriority w:val="22"/>
    <w:qFormat/>
    <w:rsid w:val="00DD30FA"/>
    <w:rPr>
      <w:rFonts w:ascii="Helvetica Neue Medium" w:hAnsi="Helvetica Neue Medium"/>
    </w:rPr>
  </w:style>
  <w:style w:type="paragraph" w:styleId="ListParagraph">
    <w:name w:val="List Paragraph"/>
    <w:aliases w:val="Bullets Level 1"/>
    <w:basedOn w:val="Normal"/>
    <w:uiPriority w:val="34"/>
    <w:qFormat/>
    <w:rsid w:val="00CD4FAA"/>
    <w:pPr>
      <w:ind w:left="284"/>
      <w:contextualSpacing/>
    </w:pPr>
  </w:style>
  <w:style w:type="paragraph" w:styleId="Quote">
    <w:name w:val="Quote"/>
    <w:basedOn w:val="Normal"/>
    <w:next w:val="Normal"/>
    <w:link w:val="QuoteChar"/>
    <w:uiPriority w:val="29"/>
    <w:qFormat/>
    <w:rsid w:val="00D56360"/>
    <w:rPr>
      <w:i/>
      <w:iCs/>
      <w:color w:val="000000" w:themeColor="text1"/>
    </w:rPr>
  </w:style>
  <w:style w:type="character" w:customStyle="1" w:styleId="QuoteChar">
    <w:name w:val="Quote Char"/>
    <w:basedOn w:val="DefaultParagraphFont"/>
    <w:link w:val="Quote"/>
    <w:uiPriority w:val="29"/>
    <w:rsid w:val="00D56360"/>
    <w:rPr>
      <w:i/>
      <w:iCs/>
      <w:color w:val="000000" w:themeColor="text1"/>
    </w:rPr>
  </w:style>
  <w:style w:type="paragraph" w:styleId="IntenseQuote">
    <w:name w:val="Intense Quote"/>
    <w:basedOn w:val="Normal"/>
    <w:next w:val="Normal"/>
    <w:link w:val="IntenseQuoteCh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IntenseQuoteChar">
    <w:name w:val="Intense Quote Char"/>
    <w:basedOn w:val="DefaultParagraphFont"/>
    <w:link w:val="IntenseQuote"/>
    <w:uiPriority w:val="30"/>
    <w:rsid w:val="00D56360"/>
    <w:rPr>
      <w:b/>
      <w:bCs/>
      <w:i/>
      <w:iCs/>
      <w:color w:val="405D78" w:themeColor="accent1"/>
    </w:rPr>
  </w:style>
  <w:style w:type="character" w:styleId="SubtleEmphasis">
    <w:name w:val="Subtle Emphasis"/>
    <w:basedOn w:val="DefaultParagraphFont"/>
    <w:uiPriority w:val="19"/>
    <w:qFormat/>
    <w:rsid w:val="00D56360"/>
    <w:rPr>
      <w:i/>
      <w:iCs/>
      <w:color w:val="808080" w:themeColor="text1" w:themeTint="7F"/>
    </w:rPr>
  </w:style>
  <w:style w:type="character" w:styleId="IntenseEmphasis">
    <w:name w:val="Intense Emphasis"/>
    <w:basedOn w:val="DefaultParagraphFont"/>
    <w:uiPriority w:val="21"/>
    <w:qFormat/>
    <w:rsid w:val="00D56360"/>
    <w:rPr>
      <w:b/>
      <w:bCs/>
      <w:i/>
      <w:iCs/>
      <w:color w:val="405D78" w:themeColor="accent1"/>
    </w:rPr>
  </w:style>
  <w:style w:type="character" w:styleId="SubtleReference">
    <w:name w:val="Subtle Reference"/>
    <w:basedOn w:val="DefaultParagraphFont"/>
    <w:uiPriority w:val="31"/>
    <w:qFormat/>
    <w:rsid w:val="00D56360"/>
    <w:rPr>
      <w:smallCaps/>
      <w:color w:val="97467C" w:themeColor="accent2"/>
      <w:u w:val="single"/>
    </w:rPr>
  </w:style>
  <w:style w:type="character" w:styleId="IntenseReference">
    <w:name w:val="Intense Reference"/>
    <w:basedOn w:val="DefaultParagraphFont"/>
    <w:uiPriority w:val="32"/>
    <w:qFormat/>
    <w:rsid w:val="00D56360"/>
    <w:rPr>
      <w:b/>
      <w:bCs/>
      <w:smallCaps/>
      <w:color w:val="97467C" w:themeColor="accent2"/>
      <w:spacing w:val="5"/>
      <w:u w:val="single"/>
    </w:rPr>
  </w:style>
  <w:style w:type="character" w:styleId="BookTitle">
    <w:name w:val="Book Title"/>
    <w:basedOn w:val="DefaultParagraphFont"/>
    <w:uiPriority w:val="33"/>
    <w:qFormat/>
    <w:rsid w:val="00D56360"/>
    <w:rPr>
      <w:b/>
      <w:bCs/>
      <w:smallCaps/>
      <w:spacing w:val="5"/>
    </w:rPr>
  </w:style>
  <w:style w:type="paragraph" w:styleId="TOCHeading">
    <w:name w:val="TOC Heading"/>
    <w:basedOn w:val="Heading1"/>
    <w:next w:val="Normal"/>
    <w:uiPriority w:val="39"/>
    <w:unhideWhenUsed/>
    <w:qFormat/>
    <w:rsid w:val="00D56360"/>
    <w:pPr>
      <w:outlineLvl w:val="9"/>
    </w:pPr>
  </w:style>
  <w:style w:type="paragraph" w:styleId="Revision">
    <w:name w:val="Revision"/>
    <w:hidden/>
    <w:uiPriority w:val="99"/>
    <w:semiHidden/>
    <w:rsid w:val="006A77BF"/>
    <w:pPr>
      <w:spacing w:after="0" w:line="240" w:lineRule="auto"/>
    </w:pPr>
  </w:style>
  <w:style w:type="character" w:styleId="UnresolvedMention">
    <w:name w:val="Unresolved Mention"/>
    <w:basedOn w:val="DefaultParagraphFont"/>
    <w:uiPriority w:val="99"/>
    <w:rsid w:val="00EF06A8"/>
    <w:rPr>
      <w:color w:val="605E5C"/>
      <w:shd w:val="clear" w:color="auto" w:fill="E1DFDD"/>
    </w:rPr>
  </w:style>
  <w:style w:type="paragraph" w:styleId="TOAHeading">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ableofAuthorities">
    <w:name w:val="table of authorities"/>
    <w:basedOn w:val="Normal"/>
    <w:next w:val="Normal"/>
    <w:uiPriority w:val="99"/>
    <w:unhideWhenUsed/>
    <w:rsid w:val="00EF06A8"/>
    <w:pPr>
      <w:spacing w:after="0"/>
      <w:ind w:left="220" w:hanging="220"/>
    </w:pPr>
  </w:style>
  <w:style w:type="paragraph" w:styleId="FootnoteText">
    <w:name w:val="footnote text"/>
    <w:aliases w:val="Footnote Text Char1,Footnote Text Char Char,Texto nota pie Car,Texto nota pie Car Char Char,Texto nota pie Car Char Char Char Char,Texto nota pie Car Char Char Char,single space,ft,FOOTNOTES,fn,Footnote Text1,Char1,Char,ft2,Char3 Char1,Car"/>
    <w:basedOn w:val="Normal"/>
    <w:link w:val="FootnoteTextChar"/>
    <w:uiPriority w:val="99"/>
    <w:unhideWhenUsed/>
    <w:rsid w:val="002C16F2"/>
    <w:pPr>
      <w:spacing w:after="0" w:line="240" w:lineRule="auto"/>
    </w:pPr>
    <w:rPr>
      <w:color w:val="AEAAAA" w:themeColor="background2" w:themeShade="BF"/>
      <w:sz w:val="20"/>
      <w:szCs w:val="20"/>
    </w:rPr>
  </w:style>
  <w:style w:type="character" w:customStyle="1" w:styleId="FootnoteTextChar">
    <w:name w:val="Footnote Text Char"/>
    <w:aliases w:val="Footnote Text Char1 Char,Footnote Text Char Char Char,Texto nota pie Car Char,Texto nota pie Car Char Char Char1,Texto nota pie Car Char Char Char Char Char,Texto nota pie Car Char Char Char Char1,single space Char,ft Char,fn Char"/>
    <w:basedOn w:val="DefaultParagraphFont"/>
    <w:link w:val="FootnoteText"/>
    <w:uiPriority w:val="99"/>
    <w:rsid w:val="002C16F2"/>
    <w:rPr>
      <w:color w:val="AEAAAA" w:themeColor="background2" w:themeShade="BF"/>
      <w:sz w:val="20"/>
      <w:szCs w:val="20"/>
    </w:rPr>
  </w:style>
  <w:style w:type="character" w:styleId="FootnoteReference">
    <w:name w:val="footnote reference"/>
    <w:aliases w:val="Superscript"/>
    <w:basedOn w:val="DefaultParagraphFont"/>
    <w:uiPriority w:val="99"/>
    <w:unhideWhenUsed/>
    <w:rsid w:val="007056C9"/>
    <w:rPr>
      <w:vertAlign w:val="superscript"/>
    </w:rPr>
  </w:style>
  <w:style w:type="character" w:styleId="Hyperlink">
    <w:name w:val="Hyperlink"/>
    <w:basedOn w:val="DefaultParagraphFont"/>
    <w:uiPriority w:val="99"/>
    <w:unhideWhenUsed/>
    <w:rsid w:val="00955FE1"/>
    <w:rPr>
      <w:color w:val="47C2FC" w:themeColor="accent5" w:themeTint="99"/>
      <w:u w:val="single"/>
    </w:rPr>
  </w:style>
  <w:style w:type="paragraph" w:styleId="CommentText">
    <w:name w:val="annotation text"/>
    <w:basedOn w:val="Normal"/>
    <w:link w:val="CommentTextChar"/>
    <w:uiPriority w:val="99"/>
    <w:unhideWhenUsed/>
    <w:rsid w:val="007056C9"/>
    <w:pPr>
      <w:spacing w:after="0" w:line="240" w:lineRule="auto"/>
    </w:pPr>
    <w:rPr>
      <w:sz w:val="20"/>
      <w:szCs w:val="20"/>
    </w:rPr>
  </w:style>
  <w:style w:type="character" w:customStyle="1" w:styleId="CommentTextChar">
    <w:name w:val="Comment Text Char"/>
    <w:basedOn w:val="DefaultParagraphFont"/>
    <w:link w:val="CommentText"/>
    <w:uiPriority w:val="99"/>
    <w:rsid w:val="007056C9"/>
    <w:rPr>
      <w:sz w:val="20"/>
      <w:szCs w:val="20"/>
    </w:rPr>
  </w:style>
  <w:style w:type="paragraph" w:styleId="BodyText">
    <w:name w:val="Body Text"/>
    <w:basedOn w:val="Normal"/>
    <w:link w:val="BodyTextChar"/>
    <w:uiPriority w:val="99"/>
    <w:unhideWhenUsed/>
    <w:qFormat/>
    <w:rsid w:val="009626FF"/>
    <w:pPr>
      <w:spacing w:after="240"/>
    </w:pPr>
  </w:style>
  <w:style w:type="character" w:customStyle="1" w:styleId="BodyTextChar">
    <w:name w:val="Body Text Char"/>
    <w:basedOn w:val="DefaultParagraphFont"/>
    <w:link w:val="BodyText"/>
    <w:uiPriority w:val="99"/>
    <w:rsid w:val="008B462C"/>
    <w:rPr>
      <w:rFonts w:ascii="Helvetica Neue Light" w:hAnsi="Helvetica Neue Light"/>
    </w:rPr>
  </w:style>
  <w:style w:type="paragraph" w:styleId="Footer">
    <w:name w:val="footer"/>
    <w:basedOn w:val="Normal"/>
    <w:link w:val="FooterChar"/>
    <w:uiPriority w:val="99"/>
    <w:unhideWhenUsed/>
    <w:rsid w:val="00705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56C9"/>
  </w:style>
  <w:style w:type="character" w:styleId="FollowedHyperlink">
    <w:name w:val="FollowedHyperlink"/>
    <w:basedOn w:val="DefaultParagraphFont"/>
    <w:uiPriority w:val="99"/>
    <w:semiHidden/>
    <w:unhideWhenUsed/>
    <w:rsid w:val="00955FE1"/>
    <w:rPr>
      <w:color w:val="0388C5" w:themeColor="accent5"/>
      <w:u w:val="single"/>
    </w:rPr>
  </w:style>
  <w:style w:type="table" w:styleId="TableGrid">
    <w:name w:val="Table Grid"/>
    <w:basedOn w:val="Table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GridTable5Dark-Accent2">
    <w:name w:val="Grid Table 5 Dark Accent 2"/>
    <w:basedOn w:val="Table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GridTable4-Accent2">
    <w:name w:val="Grid Table 4 Accent 2"/>
    <w:basedOn w:val="Table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eofFigures">
    <w:name w:val="table of figures"/>
    <w:basedOn w:val="Normal"/>
    <w:next w:val="Normal"/>
    <w:uiPriority w:val="99"/>
    <w:unhideWhenUsed/>
    <w:rsid w:val="00B71066"/>
    <w:pPr>
      <w:spacing w:after="0"/>
    </w:pPr>
  </w:style>
  <w:style w:type="paragraph" w:styleId="Signature">
    <w:name w:val="Signature"/>
    <w:basedOn w:val="Normal"/>
    <w:link w:val="SignatureChar"/>
    <w:uiPriority w:val="99"/>
    <w:unhideWhenUsed/>
    <w:rsid w:val="00B71066"/>
    <w:pPr>
      <w:spacing w:after="0" w:line="240" w:lineRule="auto"/>
      <w:ind w:left="4320"/>
    </w:pPr>
  </w:style>
  <w:style w:type="character" w:customStyle="1" w:styleId="SignatureChar">
    <w:name w:val="Signature Char"/>
    <w:basedOn w:val="DefaultParagraphFont"/>
    <w:link w:val="Signature"/>
    <w:uiPriority w:val="99"/>
    <w:rsid w:val="00B71066"/>
  </w:style>
  <w:style w:type="character" w:styleId="SmartHyperlink">
    <w:name w:val="Smart Hyperlink"/>
    <w:basedOn w:val="DefaultParagraphFont"/>
    <w:uiPriority w:val="99"/>
    <w:unhideWhenUsed/>
    <w:rsid w:val="00B71066"/>
    <w:rPr>
      <w:u w:val="dotted"/>
    </w:rPr>
  </w:style>
  <w:style w:type="paragraph" w:styleId="Salutation">
    <w:name w:val="Salutation"/>
    <w:basedOn w:val="Normal"/>
    <w:next w:val="Normal"/>
    <w:link w:val="SalutationChar"/>
    <w:uiPriority w:val="99"/>
    <w:unhideWhenUsed/>
    <w:rsid w:val="00B71066"/>
  </w:style>
  <w:style w:type="character" w:customStyle="1" w:styleId="SalutationChar">
    <w:name w:val="Salutation Char"/>
    <w:basedOn w:val="DefaultParagraphFont"/>
    <w:link w:val="Salutation"/>
    <w:uiPriority w:val="99"/>
    <w:rsid w:val="00B71066"/>
  </w:style>
  <w:style w:type="paragraph" w:styleId="BodyText2">
    <w:name w:val="Body Text 2"/>
    <w:aliases w:val="Table Body Text"/>
    <w:basedOn w:val="BodyText"/>
    <w:link w:val="BodyText2Char"/>
    <w:uiPriority w:val="99"/>
    <w:unhideWhenUsed/>
    <w:rsid w:val="0031555B"/>
    <w:pPr>
      <w:spacing w:before="120" w:after="120" w:line="240" w:lineRule="auto"/>
      <w:contextualSpacing/>
    </w:pPr>
  </w:style>
  <w:style w:type="character" w:customStyle="1" w:styleId="BodyText2Char">
    <w:name w:val="Body Text 2 Char"/>
    <w:aliases w:val="Table Body Text Char"/>
    <w:basedOn w:val="DefaultParagraphFont"/>
    <w:link w:val="BodyText2"/>
    <w:uiPriority w:val="99"/>
    <w:rsid w:val="0031555B"/>
    <w:rPr>
      <w:rFonts w:ascii="Helvetica Neue Light" w:hAnsi="Helvetica Neue Light"/>
    </w:rPr>
  </w:style>
  <w:style w:type="paragraph" w:styleId="Header">
    <w:name w:val="header"/>
    <w:basedOn w:val="Normal"/>
    <w:link w:val="HeaderChar"/>
    <w:uiPriority w:val="99"/>
    <w:unhideWhenUsed/>
    <w:rsid w:val="003B18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184F"/>
  </w:style>
  <w:style w:type="character" w:styleId="PageNumber">
    <w:name w:val="page number"/>
    <w:basedOn w:val="DefaultParagraphFont"/>
    <w:uiPriority w:val="99"/>
    <w:semiHidden/>
    <w:unhideWhenUsed/>
    <w:rsid w:val="003B184F"/>
  </w:style>
  <w:style w:type="character" w:customStyle="1" w:styleId="SubtitleTitle2">
    <w:name w:val="SubtitleTitle 2"/>
    <w:basedOn w:val="DefaultParagraphFont"/>
    <w:uiPriority w:val="1"/>
    <w:qFormat/>
    <w:rsid w:val="0074643B"/>
    <w:rPr>
      <w:sz w:val="48"/>
      <w:szCs w:val="48"/>
    </w:rPr>
  </w:style>
  <w:style w:type="paragraph" w:styleId="TOC1">
    <w:name w:val="toc 1"/>
    <w:basedOn w:val="Normal"/>
    <w:next w:val="Normal"/>
    <w:autoRedefine/>
    <w:uiPriority w:val="39"/>
    <w:unhideWhenUsed/>
    <w:rsid w:val="00CF54C4"/>
    <w:pPr>
      <w:spacing w:before="240"/>
    </w:pPr>
    <w:rPr>
      <w:rFonts w:asciiTheme="minorHAnsi" w:hAnsiTheme="minorHAnsi"/>
      <w:b/>
      <w:bCs/>
      <w:sz w:val="20"/>
      <w:szCs w:val="20"/>
    </w:rPr>
  </w:style>
  <w:style w:type="paragraph" w:styleId="TO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O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BodyTextFirstIndent">
    <w:name w:val="Body Text First Indent"/>
    <w:basedOn w:val="BodyText"/>
    <w:link w:val="BodyTextFirstIndentChar"/>
    <w:uiPriority w:val="99"/>
    <w:unhideWhenUsed/>
    <w:rsid w:val="00332C25"/>
    <w:pPr>
      <w:spacing w:after="200" w:line="276" w:lineRule="auto"/>
      <w:ind w:firstLine="360"/>
    </w:pPr>
  </w:style>
  <w:style w:type="character" w:customStyle="1" w:styleId="BodyTextFirstIndentChar">
    <w:name w:val="Body Text First Indent Char"/>
    <w:basedOn w:val="BodyTextChar"/>
    <w:link w:val="BodyTextFirstIndent"/>
    <w:uiPriority w:val="99"/>
    <w:rsid w:val="00332C25"/>
    <w:rPr>
      <w:rFonts w:ascii="Helvetica Neue Light" w:hAnsi="Helvetica Neue Light"/>
    </w:rPr>
  </w:style>
  <w:style w:type="paragraph" w:styleId="BodyTextIndent">
    <w:name w:val="Body Text Indent"/>
    <w:basedOn w:val="Normal"/>
    <w:link w:val="BodyTextIndentChar"/>
    <w:uiPriority w:val="99"/>
    <w:unhideWhenUsed/>
    <w:rsid w:val="00332C25"/>
    <w:pPr>
      <w:ind w:left="360"/>
    </w:pPr>
  </w:style>
  <w:style w:type="character" w:customStyle="1" w:styleId="BodyTextIndentChar">
    <w:name w:val="Body Text Indent Char"/>
    <w:basedOn w:val="DefaultParagraphFont"/>
    <w:link w:val="BodyTextIndent"/>
    <w:uiPriority w:val="99"/>
    <w:rsid w:val="00332C25"/>
    <w:rPr>
      <w:rFonts w:ascii="Helvetica Neue Light" w:hAnsi="Helvetica Neue Light"/>
    </w:rPr>
  </w:style>
  <w:style w:type="paragraph" w:styleId="BodyTextFirstIndent2">
    <w:name w:val="Body Text First Indent 2"/>
    <w:basedOn w:val="BodyTextIndent"/>
    <w:link w:val="BodyTextFirstIndent2Char"/>
    <w:uiPriority w:val="99"/>
    <w:unhideWhenUsed/>
    <w:rsid w:val="00332C25"/>
    <w:pPr>
      <w:spacing w:after="200"/>
      <w:ind w:firstLine="360"/>
    </w:pPr>
  </w:style>
  <w:style w:type="character" w:customStyle="1" w:styleId="BodyTextFirstIndent2Char">
    <w:name w:val="Body Text First Indent 2 Char"/>
    <w:basedOn w:val="BodyTextIndentChar"/>
    <w:link w:val="BodyTextFirstIndent2"/>
    <w:uiPriority w:val="99"/>
    <w:rsid w:val="00332C25"/>
    <w:rPr>
      <w:rFonts w:ascii="Helvetica Neue Light" w:hAnsi="Helvetica Neue Light"/>
    </w:rPr>
  </w:style>
  <w:style w:type="paragraph" w:styleId="BodyTextIndent2">
    <w:name w:val="Body Text Indent 2"/>
    <w:basedOn w:val="Normal"/>
    <w:link w:val="BodyTextIndent2Char"/>
    <w:uiPriority w:val="99"/>
    <w:unhideWhenUsed/>
    <w:rsid w:val="00332C25"/>
    <w:pPr>
      <w:spacing w:line="480" w:lineRule="auto"/>
      <w:ind w:left="360"/>
    </w:pPr>
  </w:style>
  <w:style w:type="character" w:customStyle="1" w:styleId="BodyTextIndent2Char">
    <w:name w:val="Body Text Indent 2 Char"/>
    <w:basedOn w:val="DefaultParagraphFont"/>
    <w:link w:val="BodyTextIndent2"/>
    <w:uiPriority w:val="99"/>
    <w:rsid w:val="00332C25"/>
    <w:rPr>
      <w:rFonts w:ascii="Helvetica Neue Light" w:hAnsi="Helvetica Neue Light"/>
    </w:rPr>
  </w:style>
  <w:style w:type="paragraph" w:styleId="BodyText3">
    <w:name w:val="Body Text 3"/>
    <w:basedOn w:val="Normal"/>
    <w:link w:val="BodyText3Char"/>
    <w:uiPriority w:val="99"/>
    <w:unhideWhenUsed/>
    <w:rsid w:val="00332C25"/>
    <w:rPr>
      <w:sz w:val="18"/>
      <w:szCs w:val="16"/>
    </w:rPr>
  </w:style>
  <w:style w:type="character" w:customStyle="1" w:styleId="BodyText3Char">
    <w:name w:val="Body Text 3 Char"/>
    <w:basedOn w:val="DefaultParagraphFont"/>
    <w:link w:val="BodyText3"/>
    <w:uiPriority w:val="99"/>
    <w:rsid w:val="00332C25"/>
    <w:rPr>
      <w:rFonts w:ascii="Helvetica Neue Light" w:hAnsi="Helvetica Neue Light"/>
      <w:sz w:val="18"/>
      <w:szCs w:val="16"/>
    </w:rPr>
  </w:style>
  <w:style w:type="paragraph" w:styleId="BodyTextIndent3">
    <w:name w:val="Body Text Indent 3"/>
    <w:basedOn w:val="Normal"/>
    <w:link w:val="BodyTextIndent3Char"/>
    <w:uiPriority w:val="99"/>
    <w:unhideWhenUsed/>
    <w:rsid w:val="00332C25"/>
    <w:pPr>
      <w:ind w:left="360"/>
    </w:pPr>
    <w:rPr>
      <w:sz w:val="18"/>
      <w:szCs w:val="16"/>
    </w:rPr>
  </w:style>
  <w:style w:type="character" w:customStyle="1" w:styleId="BodyTextIndent3Char">
    <w:name w:val="Body Text Indent 3 Char"/>
    <w:basedOn w:val="DefaultParagraphFont"/>
    <w:link w:val="BodyTextIndent3"/>
    <w:uiPriority w:val="99"/>
    <w:rsid w:val="00332C25"/>
    <w:rPr>
      <w:rFonts w:ascii="Helvetica Neue Light" w:hAnsi="Helvetica Neue Light"/>
      <w:sz w:val="18"/>
      <w:szCs w:val="16"/>
    </w:rPr>
  </w:style>
  <w:style w:type="paragraph" w:styleId="Closing">
    <w:name w:val="Closing"/>
    <w:basedOn w:val="Normal"/>
    <w:link w:val="ClosingChar"/>
    <w:uiPriority w:val="99"/>
    <w:unhideWhenUsed/>
    <w:rsid w:val="00332C25"/>
    <w:pPr>
      <w:spacing w:after="0" w:line="240" w:lineRule="auto"/>
      <w:ind w:left="4320"/>
    </w:pPr>
  </w:style>
  <w:style w:type="character" w:customStyle="1" w:styleId="ClosingChar">
    <w:name w:val="Closing Char"/>
    <w:basedOn w:val="DefaultParagraphFont"/>
    <w:link w:val="Closing"/>
    <w:uiPriority w:val="99"/>
    <w:rsid w:val="00332C25"/>
  </w:style>
  <w:style w:type="character" w:styleId="CommentReference">
    <w:name w:val="annotation reference"/>
    <w:basedOn w:val="DefaultParagraphFont"/>
    <w:uiPriority w:val="99"/>
    <w:unhideWhenUsed/>
    <w:rsid w:val="00332C25"/>
    <w:rPr>
      <w:sz w:val="16"/>
      <w:szCs w:val="16"/>
    </w:rPr>
  </w:style>
  <w:style w:type="paragraph" w:styleId="TO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BlockText">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ind w:left="288" w:right="288"/>
    </w:pPr>
    <w:rPr>
      <w:rFonts w:ascii="Calibri Light" w:hAnsi="Calibri Light"/>
      <w:iCs/>
      <w:color w:val="405D78" w:themeColor="accent1"/>
      <w:sz w:val="24"/>
      <w:szCs w:val="24"/>
    </w:rPr>
  </w:style>
  <w:style w:type="paragraph" w:styleId="ListBullet">
    <w:name w:val="List Bullet"/>
    <w:basedOn w:val="Normal"/>
    <w:uiPriority w:val="99"/>
    <w:unhideWhenUsed/>
    <w:qFormat/>
    <w:rsid w:val="0033320B"/>
    <w:pPr>
      <w:numPr>
        <w:numId w:val="6"/>
      </w:numPr>
    </w:pPr>
  </w:style>
  <w:style w:type="paragraph" w:styleId="ListBullet2">
    <w:name w:val="List Bullet 2"/>
    <w:basedOn w:val="Normal"/>
    <w:uiPriority w:val="99"/>
    <w:unhideWhenUsed/>
    <w:rsid w:val="0033320B"/>
    <w:pPr>
      <w:numPr>
        <w:numId w:val="5"/>
      </w:numPr>
    </w:pPr>
  </w:style>
  <w:style w:type="character" w:styleId="LineNumber">
    <w:name w:val="line number"/>
    <w:basedOn w:val="DefaultParagraphFont"/>
    <w:uiPriority w:val="99"/>
    <w:unhideWhenUsed/>
    <w:rsid w:val="00B6340C"/>
  </w:style>
  <w:style w:type="paragraph" w:customStyle="1" w:styleId="NumberedList">
    <w:name w:val="Numbered List"/>
    <w:basedOn w:val="ListBullet2"/>
    <w:qFormat/>
    <w:rsid w:val="00B6340C"/>
    <w:pPr>
      <w:numPr>
        <w:numId w:val="7"/>
      </w:numPr>
    </w:pPr>
  </w:style>
  <w:style w:type="paragraph" w:styleId="ListNumber">
    <w:name w:val="List Number"/>
    <w:basedOn w:val="Normal"/>
    <w:uiPriority w:val="99"/>
    <w:unhideWhenUsed/>
    <w:rsid w:val="0033320B"/>
    <w:pPr>
      <w:numPr>
        <w:numId w:val="1"/>
      </w:numPr>
    </w:pPr>
  </w:style>
  <w:style w:type="paragraph" w:styleId="ListNumber2">
    <w:name w:val="List Number 2"/>
    <w:basedOn w:val="Normal"/>
    <w:uiPriority w:val="99"/>
    <w:unhideWhenUsed/>
    <w:rsid w:val="0033320B"/>
    <w:pPr>
      <w:numPr>
        <w:numId w:val="12"/>
      </w:numPr>
    </w:pPr>
  </w:style>
  <w:style w:type="paragraph" w:styleId="ListNumber3">
    <w:name w:val="List Number 3"/>
    <w:basedOn w:val="Normal"/>
    <w:uiPriority w:val="99"/>
    <w:unhideWhenUsed/>
    <w:rsid w:val="0033320B"/>
    <w:pPr>
      <w:numPr>
        <w:numId w:val="8"/>
      </w:numPr>
    </w:pPr>
  </w:style>
  <w:style w:type="paragraph" w:styleId="ListNumber4">
    <w:name w:val="List Number 4"/>
    <w:basedOn w:val="Normal"/>
    <w:uiPriority w:val="99"/>
    <w:unhideWhenUsed/>
    <w:rsid w:val="0033320B"/>
    <w:pPr>
      <w:numPr>
        <w:numId w:val="9"/>
      </w:numPr>
    </w:pPr>
  </w:style>
  <w:style w:type="paragraph" w:styleId="ListNumber5">
    <w:name w:val="List Number 5"/>
    <w:basedOn w:val="Normal"/>
    <w:uiPriority w:val="99"/>
    <w:unhideWhenUsed/>
    <w:rsid w:val="0033320B"/>
    <w:pPr>
      <w:numPr>
        <w:numId w:val="10"/>
      </w:numPr>
    </w:pPr>
  </w:style>
  <w:style w:type="table" w:styleId="GridTable1Light-Accent1">
    <w:name w:val="Grid Table 1 Light Accent 1"/>
    <w:basedOn w:val="Table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Bullet3">
    <w:name w:val="List Bullet 3"/>
    <w:basedOn w:val="Normal"/>
    <w:uiPriority w:val="99"/>
    <w:unhideWhenUsed/>
    <w:rsid w:val="0033320B"/>
    <w:pPr>
      <w:numPr>
        <w:numId w:val="4"/>
      </w:numPr>
    </w:pPr>
  </w:style>
  <w:style w:type="paragraph" w:styleId="ListBullet5">
    <w:name w:val="List Bullet 5"/>
    <w:basedOn w:val="Normal"/>
    <w:uiPriority w:val="99"/>
    <w:unhideWhenUsed/>
    <w:rsid w:val="000551C1"/>
    <w:pPr>
      <w:numPr>
        <w:numId w:val="2"/>
      </w:numPr>
    </w:pPr>
  </w:style>
  <w:style w:type="paragraph" w:styleId="ListBullet4">
    <w:name w:val="List Bullet 4"/>
    <w:basedOn w:val="Normal"/>
    <w:uiPriority w:val="99"/>
    <w:unhideWhenUsed/>
    <w:rsid w:val="000551C1"/>
    <w:pPr>
      <w:numPr>
        <w:numId w:val="3"/>
      </w:numPr>
    </w:pPr>
  </w:style>
  <w:style w:type="paragraph" w:customStyle="1" w:styleId="Heading2WithNumbers">
    <w:name w:val="Heading 2 With Numbers"/>
    <w:basedOn w:val="ListNumber2"/>
    <w:qFormat/>
    <w:rsid w:val="00B53841"/>
    <w:pPr>
      <w:numPr>
        <w:numId w:val="11"/>
      </w:numPr>
      <w:tabs>
        <w:tab w:val="clear" w:pos="288"/>
      </w:tabs>
      <w:spacing w:line="240" w:lineRule="auto"/>
    </w:pPr>
    <w:rPr>
      <w:rFonts w:ascii="Calibri" w:hAnsi="Calibri"/>
      <w:b/>
      <w:color w:val="405D78" w:themeColor="accent1"/>
      <w:sz w:val="28"/>
      <w:szCs w:val="28"/>
    </w:rPr>
  </w:style>
  <w:style w:type="table" w:styleId="GridTable4-Accent4">
    <w:name w:val="Grid Table 4 Accent 4"/>
    <w:basedOn w:val="Table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GridTable3-Accent2">
    <w:name w:val="Grid Table 3 Accent 2"/>
    <w:basedOn w:val="Table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GridTable5Dark-Accent1">
    <w:name w:val="Grid Table 5 Dark Accent 1"/>
    <w:basedOn w:val="Table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ListTable7Colorful-Accent5">
    <w:name w:val="List Table 7 Colorful Accent 5"/>
    <w:basedOn w:val="Table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Heading1"/>
    <w:qFormat/>
    <w:rsid w:val="00893E48"/>
    <w:pPr>
      <w:numPr>
        <w:numId w:val="13"/>
      </w:numPr>
    </w:pPr>
  </w:style>
  <w:style w:type="paragraph" w:styleId="List">
    <w:name w:val="List"/>
    <w:basedOn w:val="Normal"/>
    <w:uiPriority w:val="99"/>
    <w:unhideWhenUsed/>
    <w:rsid w:val="0038071B"/>
    <w:pPr>
      <w:ind w:left="360" w:hanging="360"/>
      <w:contextualSpacing/>
    </w:pPr>
  </w:style>
  <w:style w:type="paragraph" w:styleId="NoSpacing">
    <w:name w:val="No Spacing"/>
    <w:uiPriority w:val="1"/>
    <w:qFormat/>
    <w:rsid w:val="00411AF2"/>
    <w:pPr>
      <w:spacing w:after="0" w:line="240" w:lineRule="auto"/>
    </w:pPr>
    <w:rPr>
      <w:rFonts w:ascii="Helvetica Neue Light" w:hAnsi="Helvetica Neue Light"/>
    </w:rPr>
  </w:style>
  <w:style w:type="paragraph" w:customStyle="1" w:styleId="BulletsLevel2">
    <w:name w:val="Bullets Level 2"/>
    <w:basedOn w:val="ListParagraph"/>
    <w:qFormat/>
    <w:rsid w:val="00CD4FAA"/>
    <w:pPr>
      <w:numPr>
        <w:ilvl w:val="2"/>
        <w:numId w:val="14"/>
      </w:numPr>
      <w:spacing w:after="280" w:line="320" w:lineRule="exact"/>
      <w:ind w:left="1208" w:hanging="357"/>
    </w:pPr>
  </w:style>
  <w:style w:type="paragraph" w:customStyle="1" w:styleId="TableWhiteHeadings">
    <w:name w:val="Table White Headings"/>
    <w:basedOn w:val="Normal"/>
    <w:qFormat/>
    <w:rsid w:val="00E63327"/>
    <w:pPr>
      <w:spacing w:after="100" w:afterAutospacing="1" w:line="240" w:lineRule="auto"/>
      <w:ind w:left="170"/>
    </w:pPr>
    <w:rPr>
      <w:rFonts w:eastAsia="Arial" w:cs="Arial"/>
      <w:b/>
      <w:bCs/>
      <w:color w:val="FFFFFF" w:themeColor="background1"/>
      <w:lang w:val="en-GB" w:eastAsia="en-ZA"/>
    </w:rPr>
  </w:style>
  <w:style w:type="paragraph" w:customStyle="1" w:styleId="Mormal03CMIndent">
    <w:name w:val="Mormal 0.3 CM Indent"/>
    <w:basedOn w:val="Normal"/>
    <w:qFormat/>
    <w:rsid w:val="00BC6BBF"/>
    <w:pPr>
      <w:spacing w:before="120" w:line="276" w:lineRule="auto"/>
      <w:ind w:left="170"/>
    </w:pPr>
    <w:rPr>
      <w:rFonts w:eastAsia="Arial"/>
      <w:sz w:val="20"/>
      <w:szCs w:val="20"/>
      <w:lang w:val="en-GB" w:eastAsia="en-ZA"/>
    </w:rPr>
  </w:style>
  <w:style w:type="character" w:styleId="Emphasis">
    <w:name w:val="Emphasis"/>
    <w:basedOn w:val="DefaultParagraphFont"/>
    <w:uiPriority w:val="20"/>
    <w:qFormat/>
    <w:rsid w:val="00B11BDB"/>
    <w:rPr>
      <w:i/>
      <w:iCs/>
    </w:rPr>
  </w:style>
  <w:style w:type="paragraph" w:customStyle="1" w:styleId="TableSmallBlueHeading">
    <w:name w:val="Table Small Blue Heading"/>
    <w:basedOn w:val="Mormal03CMIndent"/>
    <w:qFormat/>
    <w:rsid w:val="007744AD"/>
    <w:pPr>
      <w:ind w:left="0"/>
    </w:pPr>
    <w:rPr>
      <w:b/>
      <w:bCs/>
      <w:color w:val="315072"/>
      <w:sz w:val="22"/>
      <w:szCs w:val="22"/>
    </w:rPr>
  </w:style>
  <w:style w:type="paragraph" w:customStyle="1" w:styleId="NormalTextBulletsLevel1">
    <w:name w:val="Normal Text Bullets Level 1"/>
    <w:basedOn w:val="ListParagraph"/>
    <w:rsid w:val="007744AD"/>
    <w:pPr>
      <w:numPr>
        <w:numId w:val="15"/>
      </w:numPr>
    </w:pPr>
  </w:style>
  <w:style w:type="paragraph" w:customStyle="1" w:styleId="TablWhiteHeading0MArgins">
    <w:name w:val="Tabl White Heading 0 MArgins"/>
    <w:basedOn w:val="TableWhiteHeadings"/>
    <w:rsid w:val="00B464D0"/>
    <w:pPr>
      <w:ind w:left="0"/>
    </w:pPr>
  </w:style>
  <w:style w:type="paragraph" w:customStyle="1" w:styleId="NormalNumberslevel1">
    <w:name w:val="Normal Numbers level 1"/>
    <w:basedOn w:val="NormalTextBulletsLevel1"/>
    <w:rsid w:val="00361A4C"/>
    <w:pPr>
      <w:numPr>
        <w:numId w:val="16"/>
      </w:numPr>
      <w:ind w:left="641" w:hanging="357"/>
    </w:pPr>
  </w:style>
  <w:style w:type="paragraph" w:customStyle="1" w:styleId="NormalTextBulletsLevel2">
    <w:name w:val="Normal Text Bullets Level 2"/>
    <w:basedOn w:val="NormalTextBulletsLevel1"/>
    <w:rsid w:val="009F38FF"/>
    <w:pPr>
      <w:numPr>
        <w:numId w:val="17"/>
      </w:numPr>
    </w:pPr>
    <w:rPr>
      <w:rFonts w:eastAsia="Arial"/>
    </w:rPr>
  </w:style>
  <w:style w:type="paragraph" w:customStyle="1" w:styleId="NormalFontForTable">
    <w:name w:val="Normal Font For Table"/>
    <w:basedOn w:val="Normal"/>
    <w:rsid w:val="00B07F17"/>
    <w:pPr>
      <w:spacing w:before="60" w:after="60" w:line="240" w:lineRule="auto"/>
      <w:ind w:left="170"/>
    </w:pPr>
  </w:style>
  <w:style w:type="paragraph" w:customStyle="1" w:styleId="TableSmallPinkHeading">
    <w:name w:val="Table Small Pink Heading"/>
    <w:basedOn w:val="TableSmallBlueHeading"/>
    <w:rsid w:val="00781414"/>
    <w:rPr>
      <w:color w:val="71355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nteragencystandingcommittee.org/system/files/2021-02/IASC%20&#304;nsani%20Yard&#305;m%20ve%20Uzun%20S&#252;reli%20Krizlerde%20Gen&#231;lerle%20ve%20Gen&#231;ler%20i&#231;in%20&#199;al&#305;&#351;ma%20K&#305;lavuzu_0.pdf" TargetMode="External"/><Relationship Id="rId4" Type="http://schemas.openxmlformats.org/officeDocument/2006/relationships/settings" Target="settings.xml"/><Relationship Id="rId9" Type="http://schemas.openxmlformats.org/officeDocument/2006/relationships/hyperlink" Target="https://interagencystandingcommittee.org/system/files/2021-02/IASC%20&#304;nsani%20Yard&#305;m%20ve%20Uzun%20S&#252;reli%20Krizlerde%20Gen&#231;lerle%20ve%20Gen&#231;ler%20i&#231;in%20&#199;al&#305;&#351;ma%20K&#305;lavuzu_0.pdf"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footnotes.xml.rels><?xml version="1.0" encoding="UTF-8" standalone="yes"?>
<Relationships xmlns="http://schemas.openxmlformats.org/package/2006/relationships"><Relationship Id="rId2" Type="http://schemas.openxmlformats.org/officeDocument/2006/relationships/hyperlink" Target="https://plan-international.org/uploads/2021/12/glo-act-with-us-and-for-us-final-io-eng-may21.pdf" TargetMode="External"/><Relationship Id="rId1" Type="http://schemas.openxmlformats.org/officeDocument/2006/relationships/hyperlink" Target="https://ready.csod.com/ui/lms-learning-details/app/curriculum/5296b78e-6a46-47ea-baf0-b9d34737b2c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09C4B-6885-8B46-AA41-4F068FB9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1838</Words>
  <Characters>10481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Nawrs Majeed</cp:lastModifiedBy>
  <cp:revision>25</cp:revision>
  <dcterms:created xsi:type="dcterms:W3CDTF">2024-08-23T14:47:00Z</dcterms:created>
  <dcterms:modified xsi:type="dcterms:W3CDTF">2024-08-23T14:59:00Z</dcterms:modified>
</cp:coreProperties>
</file>