
<file path=[Content_Types].xml><?xml version="1.0" encoding="utf-8"?>
<Types xmlns="http://schemas.openxmlformats.org/package/2006/content-types">
  <Default Extension="jp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FE285B" w14:textId="7D7AC332" w:rsidR="00E11AE8" w:rsidRPr="006B4716" w:rsidRDefault="004D42B9" w:rsidP="000829BE">
      <w:pPr>
        <w:rPr>
          <w:lang w:val="tr-TR"/>
        </w:rPr>
      </w:pPr>
      <w:r w:rsidRPr="006B4716">
        <w:rPr>
          <w:noProof/>
          <w:lang w:val="tr-TR"/>
        </w:rPr>
        <w:drawing>
          <wp:anchor distT="0" distB="0" distL="114300" distR="114300" simplePos="0" relativeHeight="251658240" behindDoc="1" locked="0" layoutInCell="1" allowOverlap="1" wp14:anchorId="03CEFBD2" wp14:editId="02F53939">
            <wp:simplePos x="0" y="0"/>
            <wp:positionH relativeFrom="margin">
              <wp:align>right</wp:align>
            </wp:positionH>
            <wp:positionV relativeFrom="paragraph">
              <wp:posOffset>0</wp:posOffset>
            </wp:positionV>
            <wp:extent cx="9096375" cy="2028825"/>
            <wp:effectExtent l="0" t="0" r="9525"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b="5991"/>
                    <a:stretch/>
                  </pic:blipFill>
                  <pic:spPr bwMode="auto">
                    <a:xfrm>
                      <a:off x="0" y="0"/>
                      <a:ext cx="9096375" cy="20288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EE9F134" w14:textId="77777777" w:rsidR="005B1F3C" w:rsidRPr="005B1F3C" w:rsidRDefault="005B1F3C" w:rsidP="005B1F3C">
      <w:pPr>
        <w:pStyle w:val="Heading9"/>
        <w:rPr>
          <w:bCs/>
          <w:sz w:val="60"/>
          <w:szCs w:val="60"/>
          <w:lang w:val="tr-TR"/>
        </w:rPr>
      </w:pPr>
      <w:bookmarkStart w:id="0" w:name="_Toc522623217"/>
      <w:r w:rsidRPr="005B1F3C">
        <w:rPr>
          <w:bCs/>
          <w:sz w:val="60"/>
          <w:szCs w:val="60"/>
          <w:lang w:val="tr-TR"/>
        </w:rPr>
        <w:t>CPHA - CPMS Öğrenme Paketi</w:t>
      </w:r>
    </w:p>
    <w:p w14:paraId="795782A3" w14:textId="4F3B2330" w:rsidR="00EA546B" w:rsidRPr="006B4716" w:rsidRDefault="005B1F3C" w:rsidP="005B1F3C">
      <w:pPr>
        <w:pStyle w:val="Heading9"/>
        <w:rPr>
          <w:bCs/>
          <w:sz w:val="60"/>
          <w:szCs w:val="60"/>
          <w:lang w:val="tr-TR"/>
        </w:rPr>
      </w:pPr>
      <w:r w:rsidRPr="006B4716">
        <w:rPr>
          <w:bCs/>
          <w:sz w:val="60"/>
          <w:szCs w:val="60"/>
          <w:lang w:val="tr-TR"/>
        </w:rPr>
        <w:t>Oturum Başlığı: CP Önleme ve Müdahale Stratejileri</w:t>
      </w:r>
    </w:p>
    <w:p w14:paraId="6704040C" w14:textId="77777777" w:rsidR="00903A62" w:rsidRPr="006B4716" w:rsidRDefault="00903A62" w:rsidP="000829BE">
      <w:pPr>
        <w:rPr>
          <w:lang w:val="tr-TR"/>
        </w:rPr>
      </w:pPr>
    </w:p>
    <w:bookmarkEnd w:id="0"/>
    <w:p w14:paraId="31535F62" w14:textId="77777777" w:rsidR="00A27711" w:rsidRPr="006B4716" w:rsidRDefault="00A27711" w:rsidP="00A27711">
      <w:pPr>
        <w:pStyle w:val="1Heading1"/>
        <w:rPr>
          <w:lang w:val="tr-TR"/>
        </w:rPr>
      </w:pPr>
      <w:r w:rsidRPr="006B4716">
        <w:rPr>
          <w:lang w:val="tr-TR"/>
        </w:rPr>
        <w:t>Hedefler</w:t>
      </w:r>
    </w:p>
    <w:p w14:paraId="11065539" w14:textId="77777777" w:rsidR="00A27711" w:rsidRPr="006B4716" w:rsidRDefault="00A27711" w:rsidP="00A27711">
      <w:pPr>
        <w:pStyle w:val="TableSmallBlueHeading"/>
        <w:rPr>
          <w:rFonts w:ascii="Open Sans" w:hAnsi="Open Sans" w:cs="Open Sans"/>
          <w:spacing w:val="0"/>
          <w:lang w:val="tr-TR"/>
        </w:rPr>
      </w:pPr>
      <w:r w:rsidRPr="006B4716">
        <w:rPr>
          <w:rFonts w:ascii="Open Sans" w:hAnsi="Open Sans" w:cs="Open Sans"/>
          <w:spacing w:val="0"/>
          <w:lang w:val="tr-TR"/>
        </w:rPr>
        <w:t>Bu kursun sonunda aşağıdakileri yapabilecek yetkinliğe sahip olacaksınız:</w:t>
      </w:r>
    </w:p>
    <w:p w14:paraId="3B001DFC" w14:textId="0FC3BFE3" w:rsidR="00A27711" w:rsidRPr="006B4716" w:rsidRDefault="00A27711" w:rsidP="006B4716">
      <w:pPr>
        <w:pStyle w:val="NormalTextBulletsLevel1"/>
        <w:numPr>
          <w:ilvl w:val="0"/>
          <w:numId w:val="20"/>
        </w:numPr>
        <w:ind w:left="641" w:hanging="357"/>
        <w:contextualSpacing w:val="0"/>
        <w:rPr>
          <w:highlight w:val="white"/>
          <w:lang w:val="tr-TR"/>
        </w:rPr>
      </w:pPr>
      <w:r w:rsidRPr="006B4716">
        <w:rPr>
          <w:highlight w:val="white"/>
          <w:lang w:val="tr-TR"/>
        </w:rPr>
        <w:t>CP stratejileri ile ilgili Çocuk Koruma Asgari Standartlarını hatırlamak</w:t>
      </w:r>
    </w:p>
    <w:p w14:paraId="0E8B21D2" w14:textId="63A51BEA" w:rsidR="00A27711" w:rsidRPr="006B4716" w:rsidRDefault="00A27711" w:rsidP="006B4716">
      <w:pPr>
        <w:pStyle w:val="NormalTextBulletsLevel1"/>
        <w:numPr>
          <w:ilvl w:val="0"/>
          <w:numId w:val="20"/>
        </w:numPr>
        <w:ind w:left="641" w:hanging="357"/>
        <w:contextualSpacing w:val="0"/>
        <w:rPr>
          <w:highlight w:val="white"/>
          <w:lang w:val="tr-TR"/>
        </w:rPr>
      </w:pPr>
      <w:r w:rsidRPr="006B4716">
        <w:rPr>
          <w:highlight w:val="white"/>
          <w:lang w:val="tr-TR"/>
        </w:rPr>
        <w:t xml:space="preserve">Kendi bağlamlarında en uygun olan CP stratejileri üzerine düşünmek  </w:t>
      </w:r>
    </w:p>
    <w:p w14:paraId="0A9D1D87" w14:textId="0AFE47E8" w:rsidR="00A27711" w:rsidRPr="006B4716" w:rsidRDefault="00A27711" w:rsidP="006B4716">
      <w:pPr>
        <w:pStyle w:val="NormalTextBulletsLevel1"/>
        <w:numPr>
          <w:ilvl w:val="0"/>
          <w:numId w:val="20"/>
        </w:numPr>
        <w:ind w:left="641" w:hanging="357"/>
        <w:contextualSpacing w:val="0"/>
        <w:rPr>
          <w:highlight w:val="white"/>
          <w:lang w:val="tr-TR"/>
        </w:rPr>
      </w:pPr>
      <w:r w:rsidRPr="006B4716">
        <w:rPr>
          <w:highlight w:val="white"/>
          <w:lang w:val="tr-TR"/>
        </w:rPr>
        <w:t xml:space="preserve">CP stratejilerinin kendi bağlamlarında uygulanmasındaki zorlukları ve fırsatları tartışmak </w:t>
      </w:r>
    </w:p>
    <w:p w14:paraId="48828C46" w14:textId="77777777" w:rsidR="00A27711" w:rsidRPr="006B4716" w:rsidRDefault="00A27711" w:rsidP="00A27711">
      <w:pPr>
        <w:widowControl w:val="0"/>
        <w:pBdr>
          <w:top w:val="nil"/>
          <w:left w:val="nil"/>
          <w:bottom w:val="nil"/>
          <w:right w:val="nil"/>
          <w:between w:val="nil"/>
        </w:pBdr>
        <w:spacing w:after="0" w:line="240" w:lineRule="auto"/>
        <w:rPr>
          <w:rFonts w:ascii="Arial" w:hAnsi="Arial" w:cs="Arial"/>
          <w:sz w:val="20"/>
          <w:szCs w:val="20"/>
          <w:highlight w:val="white"/>
          <w:lang w:val="tr-TR"/>
        </w:rPr>
      </w:pPr>
    </w:p>
    <w:p w14:paraId="534C372A" w14:textId="77777777" w:rsidR="00A27711" w:rsidRPr="006B4716" w:rsidRDefault="00A27711" w:rsidP="00A27711">
      <w:pPr>
        <w:pStyle w:val="1Heading1"/>
        <w:rPr>
          <w:lang w:val="tr-TR"/>
        </w:rPr>
      </w:pPr>
      <w:r w:rsidRPr="006B4716">
        <w:rPr>
          <w:lang w:val="tr-TR"/>
        </w:rPr>
        <w:t>Temel Öğrenme Noktaları</w:t>
      </w:r>
    </w:p>
    <w:p w14:paraId="2DED2904" w14:textId="77777777" w:rsidR="00A27711" w:rsidRPr="006B4716" w:rsidRDefault="00A27711" w:rsidP="00A27711">
      <w:pPr>
        <w:rPr>
          <w:i/>
          <w:iCs/>
          <w:lang w:val="tr-TR"/>
        </w:rPr>
      </w:pPr>
      <w:r w:rsidRPr="006B4716">
        <w:rPr>
          <w:i/>
          <w:iCs/>
          <w:lang w:val="tr-TR"/>
        </w:rPr>
        <w:t xml:space="preserve">Aşağıda listelenen temel öğrenme noktalarına ilişkin içeriği daha detaylı olarak keşfetmek için lütfen oturumun sonundaki "Ek Kaynaklar" bölümünü referans alın. </w:t>
      </w:r>
    </w:p>
    <w:p w14:paraId="28176E7E" w14:textId="77777777" w:rsidR="00A27711" w:rsidRPr="006B4716" w:rsidRDefault="00A27711" w:rsidP="00EB32A2">
      <w:pPr>
        <w:pStyle w:val="NormalTextBulletsLevel1"/>
        <w:numPr>
          <w:ilvl w:val="0"/>
          <w:numId w:val="20"/>
        </w:numPr>
        <w:ind w:left="641" w:hanging="357"/>
        <w:contextualSpacing w:val="0"/>
        <w:rPr>
          <w:highlight w:val="white"/>
          <w:lang w:val="tr-TR"/>
        </w:rPr>
      </w:pPr>
      <w:r w:rsidRPr="006B4716">
        <w:rPr>
          <w:highlight w:val="white"/>
          <w:lang w:val="tr-TR"/>
        </w:rPr>
        <w:lastRenderedPageBreak/>
        <w:t xml:space="preserve">CPMS'nin 3. Sütunu stratejilere odaklanır ve belirli stratejileri detaylandıran yedi farklı standart içerir. Bunlar 14-20 numaralı standartlardır. Her bir strateji için hazırlıklı olma, önleme ve müdahale eylemlerine örnekler verilmiştir. </w:t>
      </w:r>
    </w:p>
    <w:p w14:paraId="25F6AC38" w14:textId="77777777" w:rsidR="00A27711" w:rsidRPr="006B4716" w:rsidRDefault="00A27711" w:rsidP="00EB32A2">
      <w:pPr>
        <w:pStyle w:val="NormalTextBulletsLevel1"/>
        <w:numPr>
          <w:ilvl w:val="0"/>
          <w:numId w:val="20"/>
        </w:numPr>
        <w:ind w:left="641" w:hanging="357"/>
        <w:contextualSpacing w:val="0"/>
        <w:rPr>
          <w:highlight w:val="white"/>
          <w:lang w:val="tr-TR"/>
        </w:rPr>
      </w:pPr>
      <w:r w:rsidRPr="006B4716">
        <w:rPr>
          <w:highlight w:val="white"/>
          <w:lang w:val="tr-TR"/>
        </w:rPr>
        <w:t xml:space="preserve">CPMS'ye dahil olan stratejiler şunlardır: </w:t>
      </w:r>
    </w:p>
    <w:p w14:paraId="0339AF06" w14:textId="77777777" w:rsidR="00A27711" w:rsidRPr="006B4716" w:rsidRDefault="00A27711" w:rsidP="00EB32A2">
      <w:pPr>
        <w:pStyle w:val="NormalTextBulletsLevel2"/>
        <w:contextualSpacing w:val="0"/>
        <w:rPr>
          <w:highlight w:val="white"/>
          <w:lang w:val="tr-TR"/>
        </w:rPr>
      </w:pPr>
      <w:r w:rsidRPr="006B4716">
        <w:rPr>
          <w:highlight w:val="white"/>
          <w:lang w:val="tr-TR"/>
        </w:rPr>
        <w:t xml:space="preserve">Standart 15 - Çocuk refahı için grup etkinlikleri: Çocukların grup etkinliklerine düzenli ve tutarlı bir şekilde katılmaları, refahlarını olumlu yönde etkileyebilir, dayanıklılıklarını artırabilir ve streslerini azaltabilir. Grup etkinlikleri, çocukların öngörülebilir ve teşvik edici bir ortamda bir araya gelerek güvende olmaları, öğrenmeleri, kendilerini ifade etmeleri, bağlantılar kurmaları ve desteklendiklerini hissetmeleri için fırsatlar sunar. Bu tür faaliyetler ayrıca (a) savunmasız durumda olan veya istismar, ihmal, sömürü veya şiddete maruz kalan çocukları tespit ederek ve (b) uygun yönlendirmeleri destekleyerek korumayı güçlendirebilir. Grup faaliyetleri bir tür normallik hissi sağlayabilir. </w:t>
      </w:r>
    </w:p>
    <w:p w14:paraId="56FC2204" w14:textId="77777777" w:rsidR="00A27711" w:rsidRPr="006B4716" w:rsidRDefault="00A27711" w:rsidP="00EB32A2">
      <w:pPr>
        <w:pStyle w:val="NormalTextBulletsLevel2"/>
        <w:contextualSpacing w:val="0"/>
        <w:rPr>
          <w:highlight w:val="white"/>
          <w:lang w:val="tr-TR"/>
        </w:rPr>
      </w:pPr>
      <w:r w:rsidRPr="006B4716">
        <w:rPr>
          <w:highlight w:val="white"/>
          <w:lang w:val="tr-TR"/>
        </w:rPr>
        <w:t xml:space="preserve">Standart 16 - Aile ve Bakım Veren Ortamların Güçlendirilmesi: Aile ve bakım veren ortamların güçlendirilmesi, etkili çocuk koruma sistemleri oluşturmanın önemli bir unsurudur. Bir güçlendirme yaklaşımı, ailelerin içindeki güçlü yönleri algılar ve bunlar üzerine inşa eder. Tüm ailelerin ihtiyaç duydukları hizmet ve desteklere erişimini sağlarsak ve bakım veren bireylerin olumlu başa çıkma stratejileri ve ebeveynlik becerileri geliştirmelerine yardımcı olursak, çocuklukta ihmal, şiddet ve istismar riskini azaltmaya da yardımcı olacağımızı kabul eder. </w:t>
      </w:r>
    </w:p>
    <w:p w14:paraId="21B1CD12" w14:textId="77777777" w:rsidR="00A27711" w:rsidRPr="006B4716" w:rsidRDefault="00A27711" w:rsidP="00EB32A2">
      <w:pPr>
        <w:pStyle w:val="NormalTextBulletsLevel2"/>
        <w:contextualSpacing w:val="0"/>
        <w:rPr>
          <w:highlight w:val="white"/>
          <w:lang w:val="tr-TR"/>
        </w:rPr>
      </w:pPr>
      <w:r w:rsidRPr="006B4716">
        <w:rPr>
          <w:highlight w:val="white"/>
          <w:lang w:val="tr-TR"/>
        </w:rPr>
        <w:t xml:space="preserve">Standart 17 - Topluluk seviyesindeki yaklaşımlar: topluluklar, çocukların insani yardım ortamlarında karşılaştıkları risklerin önlenmesinde ve bunlara müdahale edilmesinde önemli bir rol oynar. Topluluklar, risk altındaki çocukları - ergenler de dahil olmak üzere - korumak için çeşitli şekillerde organize olurlar. </w:t>
      </w:r>
    </w:p>
    <w:p w14:paraId="3D14FF4F" w14:textId="77777777" w:rsidR="00A27711" w:rsidRPr="006B4716" w:rsidRDefault="00A27711" w:rsidP="00EB32A2">
      <w:pPr>
        <w:pStyle w:val="NormalTextBulletsLevel2"/>
        <w:contextualSpacing w:val="0"/>
        <w:rPr>
          <w:highlight w:val="white"/>
          <w:lang w:val="tr-TR"/>
        </w:rPr>
      </w:pPr>
      <w:r w:rsidRPr="006B4716">
        <w:rPr>
          <w:highlight w:val="white"/>
          <w:lang w:val="tr-TR"/>
        </w:rPr>
        <w:t xml:space="preserve">Standart 18 - Vaka yönetimi: Vaka yönetimi (CM), zarar görme riski altında olan veya zarar görmüş olan bireysel bir çocuğun ihtiyaçlarının ele alınması ile ilgili bir yaklaşımdır. Çocuk ve ailesi, bir vaka çalışanı tarafından doğrudan destek ve yönlendirmeler yoluyla sistematik bir şekilde ve doğru zamanda desteklenir. CM, karmaşık ve sıklıkla bağlantılı çocuk koruma endişeleri için kişiye özel, koordine, bütünsel, çok sektörlü destek sağlar. </w:t>
      </w:r>
    </w:p>
    <w:p w14:paraId="5465E1E4" w14:textId="77777777" w:rsidR="00A27711" w:rsidRPr="006B4716" w:rsidRDefault="00A27711" w:rsidP="00EB32A2">
      <w:pPr>
        <w:pStyle w:val="NormalTextBulletsLevel2"/>
        <w:contextualSpacing w:val="0"/>
        <w:rPr>
          <w:highlight w:val="white"/>
          <w:lang w:val="tr-TR"/>
        </w:rPr>
      </w:pPr>
      <w:r w:rsidRPr="006B4716">
        <w:rPr>
          <w:highlight w:val="white"/>
          <w:lang w:val="tr-TR"/>
        </w:rPr>
        <w:t xml:space="preserve">Standart 19 - Alternatif bakım: Uygun ve elverişli bakıma sahip olmayan tüm çocuklara haklarına, özel ihtiyaçlarına, isteklerine ve yüksek menfaatlerine uygun nitelikte alternatif bakım sağlanmalı, aile temelli bakıma ve istikrarlı bakım düzenlemelerine </w:t>
      </w:r>
      <w:r w:rsidRPr="006B4716">
        <w:rPr>
          <w:highlight w:val="white"/>
          <w:lang w:val="tr-TR"/>
        </w:rPr>
        <w:lastRenderedPageBreak/>
        <w:t xml:space="preserve">öncelik verilmelidir. Alternatif bakım' çocuklara biyolojik ebeveynleri veya olağan birincil bakım verenleri olmayan bakıcılar tarafından sağlanan bakımdır. Bu resmi veya gayri resmi olabilir. </w:t>
      </w:r>
    </w:p>
    <w:p w14:paraId="6397BE12" w14:textId="77777777" w:rsidR="00A27711" w:rsidRPr="006B4716" w:rsidRDefault="00A27711" w:rsidP="00EB32A2">
      <w:pPr>
        <w:pStyle w:val="NormalTextBulletsLevel2"/>
        <w:contextualSpacing w:val="0"/>
        <w:rPr>
          <w:highlight w:val="white"/>
          <w:lang w:val="tr-TR"/>
        </w:rPr>
      </w:pPr>
      <w:r w:rsidRPr="006B4716">
        <w:rPr>
          <w:highlight w:val="white"/>
          <w:lang w:val="tr-TR"/>
        </w:rPr>
        <w:t>Standart 20 - Çocuklar için adalet: İnsani çocuk koruma aktörleri, çocuklar için adaleti güçlendirmek amacıyla ulusal ve yerel aktörlerle işbirliği yapma fırsatlarına sahiptir. Çocuklar için adalet stratejileri hem (a) resmi ve örfi yasalar yoluyla çocukları korumaya yönelik çabaları hem de (b) adalet sistemlerinin ortaya çıkarabileceği risklerin üstesinden gelmeye yönelik müdahaleleri kapsamına alır.</w:t>
      </w:r>
    </w:p>
    <w:p w14:paraId="4F639500" w14:textId="77777777" w:rsidR="00A27711" w:rsidRPr="006B4716" w:rsidRDefault="00A27711" w:rsidP="00EB32A2">
      <w:pPr>
        <w:pStyle w:val="NormalTextBulletsLevel1"/>
        <w:numPr>
          <w:ilvl w:val="0"/>
          <w:numId w:val="20"/>
        </w:numPr>
        <w:ind w:left="641" w:hanging="357"/>
        <w:contextualSpacing w:val="0"/>
        <w:rPr>
          <w:highlight w:val="white"/>
          <w:lang w:val="tr-TR"/>
        </w:rPr>
      </w:pPr>
      <w:r w:rsidRPr="006B4716">
        <w:rPr>
          <w:highlight w:val="white"/>
          <w:lang w:val="tr-TR"/>
        </w:rPr>
        <w:t xml:space="preserve">Mevcut risklere ve mevcut koruyucu faktörlere dayalı olarak kendi bağlamınızda hangi stratejilerin en uygun olduğunu değerlendirmek önemlidir. CPMS, bu düşünme ve tartışmalarda size yardımcı olabilecek bir rehber niteliğindedir.  </w:t>
      </w:r>
    </w:p>
    <w:p w14:paraId="5D139235" w14:textId="77777777" w:rsidR="00A27711" w:rsidRPr="006B4716" w:rsidRDefault="00A27711" w:rsidP="00A27711">
      <w:pPr>
        <w:pStyle w:val="1Heading1"/>
        <w:rPr>
          <w:lang w:val="tr-TR"/>
        </w:rPr>
      </w:pPr>
      <w:r w:rsidRPr="006B4716">
        <w:rPr>
          <w:lang w:val="tr-TR"/>
        </w:rPr>
        <w:t>Oturum taslağı</w:t>
      </w:r>
    </w:p>
    <w:p w14:paraId="52DCD697" w14:textId="0DDD643A" w:rsidR="00A27711" w:rsidRPr="006B4716" w:rsidRDefault="00A27711" w:rsidP="00EB32A2">
      <w:pPr>
        <w:pStyle w:val="Mormal03CMIndent"/>
        <w:ind w:left="0"/>
        <w:rPr>
          <w:lang w:val="tr-TR"/>
        </w:rPr>
      </w:pPr>
      <w:r w:rsidRPr="006B4716">
        <w:rPr>
          <w:lang w:val="tr-TR"/>
        </w:rPr>
        <w:t>*</w:t>
      </w:r>
      <w:r w:rsidR="00EB32A2" w:rsidRPr="006B4716">
        <w:rPr>
          <w:lang w:val="tr-TR"/>
        </w:rPr>
        <w:t xml:space="preserve"> </w:t>
      </w:r>
      <w:r w:rsidRPr="006B4716">
        <w:rPr>
          <w:lang w:val="tr-TR"/>
        </w:rPr>
        <w:t xml:space="preserve">Molalardan yararlanın ve gerektiğinde enerji vericileri dahil edin </w:t>
      </w:r>
    </w:p>
    <w:tbl>
      <w:tblPr>
        <w:tblW w:w="14034" w:type="dxa"/>
        <w:tblInd w:w="-3" w:type="dxa"/>
        <w:tblBorders>
          <w:top w:val="single" w:sz="2" w:space="0" w:color="405D7B"/>
          <w:left w:val="single" w:sz="2" w:space="0" w:color="405D7B"/>
          <w:bottom w:val="single" w:sz="2" w:space="0" w:color="405D7B"/>
          <w:right w:val="single" w:sz="2" w:space="0" w:color="405D7B"/>
          <w:insideH w:val="single" w:sz="2" w:space="0" w:color="405D7B"/>
          <w:insideV w:val="single" w:sz="2" w:space="0" w:color="405D7B"/>
        </w:tblBorders>
        <w:tblLayout w:type="fixed"/>
        <w:tblCellMar>
          <w:top w:w="100" w:type="dxa"/>
          <w:left w:w="100" w:type="dxa"/>
          <w:bottom w:w="100" w:type="dxa"/>
          <w:right w:w="100" w:type="dxa"/>
        </w:tblCellMar>
        <w:tblLook w:val="0000" w:firstRow="0" w:lastRow="0" w:firstColumn="0" w:lastColumn="0" w:noHBand="0" w:noVBand="0"/>
      </w:tblPr>
      <w:tblGrid>
        <w:gridCol w:w="6237"/>
        <w:gridCol w:w="5387"/>
        <w:gridCol w:w="2410"/>
      </w:tblGrid>
      <w:tr w:rsidR="00EB32A2" w:rsidRPr="006B4716" w14:paraId="7CBBE7CB" w14:textId="77777777" w:rsidTr="00EB32A2">
        <w:trPr>
          <w:trHeight w:val="452"/>
        </w:trPr>
        <w:tc>
          <w:tcPr>
            <w:tcW w:w="6237" w:type="dxa"/>
            <w:shd w:val="clear" w:color="auto" w:fill="415E78"/>
            <w:tcMar>
              <w:top w:w="0" w:type="dxa"/>
              <w:left w:w="0" w:type="dxa"/>
              <w:bottom w:w="0" w:type="dxa"/>
              <w:right w:w="0" w:type="dxa"/>
            </w:tcMar>
            <w:vAlign w:val="center"/>
          </w:tcPr>
          <w:p w14:paraId="137BD724" w14:textId="126A4B53" w:rsidR="00EB32A2" w:rsidRPr="006B4716" w:rsidRDefault="00EB32A2" w:rsidP="00EB32A2">
            <w:pPr>
              <w:pStyle w:val="TableWhiteHeadings"/>
              <w:rPr>
                <w:rFonts w:ascii="Open Sans" w:hAnsi="Open Sans" w:cs="Open Sans"/>
                <w:lang w:val="tr-TR"/>
              </w:rPr>
            </w:pPr>
            <w:r w:rsidRPr="006B4716">
              <w:rPr>
                <w:rFonts w:ascii="Open Sans" w:hAnsi="Open Sans" w:cs="Open Sans"/>
                <w:lang w:val="tr-TR"/>
              </w:rPr>
              <w:t>Konu</w:t>
            </w:r>
          </w:p>
        </w:tc>
        <w:tc>
          <w:tcPr>
            <w:tcW w:w="5387" w:type="dxa"/>
            <w:shd w:val="clear" w:color="auto" w:fill="415E78"/>
            <w:tcMar>
              <w:top w:w="0" w:type="dxa"/>
              <w:left w:w="0" w:type="dxa"/>
              <w:bottom w:w="0" w:type="dxa"/>
              <w:right w:w="0" w:type="dxa"/>
            </w:tcMar>
            <w:vAlign w:val="center"/>
          </w:tcPr>
          <w:p w14:paraId="10F940F8" w14:textId="11DC7135" w:rsidR="00EB32A2" w:rsidRPr="006B4716" w:rsidRDefault="00EB32A2" w:rsidP="00EB32A2">
            <w:pPr>
              <w:pStyle w:val="TableWhiteHeadings"/>
              <w:rPr>
                <w:rFonts w:ascii="Open Sans" w:hAnsi="Open Sans" w:cs="Open Sans"/>
                <w:lang w:val="tr-TR"/>
              </w:rPr>
            </w:pPr>
            <w:r w:rsidRPr="006B4716">
              <w:rPr>
                <w:rFonts w:ascii="Open Sans" w:hAnsi="Open Sans" w:cs="Open Sans"/>
                <w:lang w:val="tr-TR"/>
              </w:rPr>
              <w:t>Metodoloji</w:t>
            </w:r>
          </w:p>
        </w:tc>
        <w:tc>
          <w:tcPr>
            <w:tcW w:w="2410" w:type="dxa"/>
            <w:shd w:val="clear" w:color="auto" w:fill="415E78"/>
            <w:tcMar>
              <w:top w:w="0" w:type="dxa"/>
              <w:left w:w="0" w:type="dxa"/>
              <w:bottom w:w="0" w:type="dxa"/>
              <w:right w:w="0" w:type="dxa"/>
            </w:tcMar>
            <w:vAlign w:val="center"/>
          </w:tcPr>
          <w:p w14:paraId="453E291C" w14:textId="1787B8D7" w:rsidR="00EB32A2" w:rsidRPr="006B4716" w:rsidRDefault="00EB32A2" w:rsidP="00EB32A2">
            <w:pPr>
              <w:pStyle w:val="TableWhiteHeadings"/>
              <w:jc w:val="center"/>
              <w:rPr>
                <w:rFonts w:ascii="Open Sans" w:hAnsi="Open Sans" w:cs="Open Sans"/>
                <w:lang w:val="tr-TR"/>
              </w:rPr>
            </w:pPr>
            <w:r w:rsidRPr="006B4716">
              <w:rPr>
                <w:rFonts w:ascii="Open Sans" w:hAnsi="Open Sans" w:cs="Open Sans"/>
                <w:lang w:val="tr-TR"/>
              </w:rPr>
              <w:t>Süre</w:t>
            </w:r>
          </w:p>
        </w:tc>
      </w:tr>
      <w:tr w:rsidR="00EB32A2" w:rsidRPr="006B4716" w14:paraId="3C9B36A7" w14:textId="77777777" w:rsidTr="00EB32A2">
        <w:trPr>
          <w:trHeight w:val="452"/>
        </w:trPr>
        <w:tc>
          <w:tcPr>
            <w:tcW w:w="6237" w:type="dxa"/>
            <w:shd w:val="clear" w:color="auto" w:fill="F2F2F2" w:themeFill="background1" w:themeFillShade="F2"/>
            <w:tcMar>
              <w:top w:w="0" w:type="dxa"/>
              <w:left w:w="0" w:type="dxa"/>
              <w:bottom w:w="0" w:type="dxa"/>
              <w:right w:w="0" w:type="dxa"/>
            </w:tcMar>
            <w:vAlign w:val="center"/>
          </w:tcPr>
          <w:p w14:paraId="4FB841AB" w14:textId="24797554" w:rsidR="00EB32A2" w:rsidRPr="006B4716" w:rsidRDefault="00EB32A2" w:rsidP="00EB32A2">
            <w:pPr>
              <w:pStyle w:val="NormalFontForTable"/>
              <w:rPr>
                <w:lang w:val="tr-TR"/>
              </w:rPr>
            </w:pPr>
            <w:r w:rsidRPr="006B4716">
              <w:rPr>
                <w:lang w:val="tr-TR"/>
              </w:rPr>
              <w:t>CP stratejileri: standart 15 ila standart 20 Vaka Çalışmaları Karusel</w:t>
            </w:r>
          </w:p>
        </w:tc>
        <w:tc>
          <w:tcPr>
            <w:tcW w:w="5387" w:type="dxa"/>
            <w:shd w:val="clear" w:color="auto" w:fill="F2F2F2" w:themeFill="background1" w:themeFillShade="F2"/>
            <w:tcMar>
              <w:top w:w="0" w:type="dxa"/>
              <w:left w:w="0" w:type="dxa"/>
              <w:bottom w:w="0" w:type="dxa"/>
              <w:right w:w="0" w:type="dxa"/>
            </w:tcMar>
            <w:vAlign w:val="center"/>
          </w:tcPr>
          <w:p w14:paraId="6ABC1EC0" w14:textId="563C9B9C" w:rsidR="00EB32A2" w:rsidRPr="006B4716" w:rsidRDefault="00EB32A2" w:rsidP="00EB32A2">
            <w:pPr>
              <w:pStyle w:val="NormalFontForTable"/>
              <w:rPr>
                <w:b/>
                <w:bCs/>
                <w:lang w:val="tr-TR"/>
              </w:rPr>
            </w:pPr>
            <w:r w:rsidRPr="006B4716">
              <w:rPr>
                <w:lang w:val="tr-TR"/>
              </w:rPr>
              <w:t xml:space="preserve">Karusel Örnek Olay İncelemesi </w:t>
            </w:r>
          </w:p>
        </w:tc>
        <w:tc>
          <w:tcPr>
            <w:tcW w:w="2410" w:type="dxa"/>
            <w:shd w:val="clear" w:color="auto" w:fill="F2F2F2" w:themeFill="background1" w:themeFillShade="F2"/>
            <w:tcMar>
              <w:top w:w="0" w:type="dxa"/>
              <w:left w:w="0" w:type="dxa"/>
              <w:bottom w:w="0" w:type="dxa"/>
              <w:right w:w="0" w:type="dxa"/>
            </w:tcMar>
            <w:vAlign w:val="center"/>
          </w:tcPr>
          <w:p w14:paraId="4DF49F97" w14:textId="7484EEBF" w:rsidR="00EB32A2" w:rsidRPr="006B4716" w:rsidRDefault="00EB32A2" w:rsidP="00EB32A2">
            <w:pPr>
              <w:pStyle w:val="NormalFontForTable"/>
              <w:jc w:val="center"/>
              <w:rPr>
                <w:b/>
                <w:bCs/>
                <w:lang w:val="tr-TR"/>
              </w:rPr>
            </w:pPr>
            <w:r w:rsidRPr="006B4716">
              <w:rPr>
                <w:lang w:val="tr-TR"/>
              </w:rPr>
              <w:t>60 dk</w:t>
            </w:r>
          </w:p>
        </w:tc>
      </w:tr>
      <w:tr w:rsidR="00EB32A2" w:rsidRPr="006B4716" w14:paraId="61153655" w14:textId="77777777" w:rsidTr="00EB32A2">
        <w:trPr>
          <w:trHeight w:val="452"/>
        </w:trPr>
        <w:tc>
          <w:tcPr>
            <w:tcW w:w="6237" w:type="dxa"/>
            <w:shd w:val="clear" w:color="auto" w:fill="FFFFFF"/>
            <w:tcMar>
              <w:top w:w="0" w:type="dxa"/>
              <w:left w:w="0" w:type="dxa"/>
              <w:bottom w:w="0" w:type="dxa"/>
              <w:right w:w="0" w:type="dxa"/>
            </w:tcMar>
            <w:vAlign w:val="center"/>
          </w:tcPr>
          <w:p w14:paraId="298C737F" w14:textId="561CB431" w:rsidR="00EB32A2" w:rsidRPr="006B4716" w:rsidRDefault="00EB32A2" w:rsidP="00EB32A2">
            <w:pPr>
              <w:pStyle w:val="NormalFontForTable"/>
              <w:rPr>
                <w:b/>
                <w:bCs/>
                <w:lang w:val="tr-TR"/>
              </w:rPr>
            </w:pPr>
            <w:r w:rsidRPr="006B4716">
              <w:rPr>
                <w:lang w:val="tr-TR"/>
              </w:rPr>
              <w:t xml:space="preserve">CP stratejileri: standart 15 ila standart 20 Vaka Çalışması Karusel </w:t>
            </w:r>
          </w:p>
        </w:tc>
        <w:tc>
          <w:tcPr>
            <w:tcW w:w="5387" w:type="dxa"/>
            <w:shd w:val="clear" w:color="auto" w:fill="FFFFFF"/>
            <w:tcMar>
              <w:top w:w="0" w:type="dxa"/>
              <w:left w:w="0" w:type="dxa"/>
              <w:bottom w:w="0" w:type="dxa"/>
              <w:right w:w="0" w:type="dxa"/>
            </w:tcMar>
            <w:vAlign w:val="center"/>
          </w:tcPr>
          <w:p w14:paraId="0C3785EA" w14:textId="0B901659" w:rsidR="00EB32A2" w:rsidRPr="006B4716" w:rsidRDefault="00EB32A2" w:rsidP="00EB32A2">
            <w:pPr>
              <w:pStyle w:val="NormalFontForTable"/>
              <w:rPr>
                <w:b/>
                <w:bCs/>
                <w:lang w:val="tr-TR"/>
              </w:rPr>
            </w:pPr>
            <w:r w:rsidRPr="006B4716">
              <w:rPr>
                <w:lang w:val="tr-TR"/>
              </w:rPr>
              <w:t>Karusel Genel Kurul Geri Bildirimi</w:t>
            </w:r>
          </w:p>
        </w:tc>
        <w:tc>
          <w:tcPr>
            <w:tcW w:w="2410" w:type="dxa"/>
            <w:shd w:val="clear" w:color="auto" w:fill="FFFFFF"/>
            <w:tcMar>
              <w:top w:w="0" w:type="dxa"/>
              <w:left w:w="0" w:type="dxa"/>
              <w:bottom w:w="0" w:type="dxa"/>
              <w:right w:w="0" w:type="dxa"/>
            </w:tcMar>
            <w:vAlign w:val="center"/>
          </w:tcPr>
          <w:p w14:paraId="49190D04" w14:textId="2E0BD0BF" w:rsidR="00EB32A2" w:rsidRPr="006B4716" w:rsidRDefault="00EB32A2" w:rsidP="00EB32A2">
            <w:pPr>
              <w:pStyle w:val="NormalFontForTable"/>
              <w:jc w:val="center"/>
              <w:rPr>
                <w:b/>
                <w:bCs/>
                <w:lang w:val="tr-TR"/>
              </w:rPr>
            </w:pPr>
            <w:r w:rsidRPr="006B4716">
              <w:rPr>
                <w:lang w:val="tr-TR"/>
              </w:rPr>
              <w:t>45 k</w:t>
            </w:r>
          </w:p>
        </w:tc>
      </w:tr>
      <w:tr w:rsidR="00EB32A2" w:rsidRPr="006B4716" w14:paraId="37F76EA0" w14:textId="77777777" w:rsidTr="00EB32A2">
        <w:trPr>
          <w:trHeight w:val="452"/>
        </w:trPr>
        <w:tc>
          <w:tcPr>
            <w:tcW w:w="6237" w:type="dxa"/>
            <w:shd w:val="clear" w:color="auto" w:fill="F2F2F2" w:themeFill="background1" w:themeFillShade="F2"/>
            <w:tcMar>
              <w:top w:w="0" w:type="dxa"/>
              <w:left w:w="0" w:type="dxa"/>
              <w:bottom w:w="0" w:type="dxa"/>
              <w:right w:w="0" w:type="dxa"/>
            </w:tcMar>
            <w:vAlign w:val="center"/>
          </w:tcPr>
          <w:p w14:paraId="1B756112" w14:textId="2D2A1354" w:rsidR="00EB32A2" w:rsidRPr="006B4716" w:rsidRDefault="00EB32A2" w:rsidP="00EB32A2">
            <w:pPr>
              <w:pStyle w:val="NormalFontForTable"/>
              <w:rPr>
                <w:b/>
                <w:bCs/>
                <w:lang w:val="tr-TR"/>
              </w:rPr>
            </w:pPr>
            <w:r w:rsidRPr="006B4716">
              <w:rPr>
                <w:lang w:val="tr-TR"/>
              </w:rPr>
              <w:t>Tekrar</w:t>
            </w:r>
          </w:p>
        </w:tc>
        <w:tc>
          <w:tcPr>
            <w:tcW w:w="5387" w:type="dxa"/>
            <w:shd w:val="clear" w:color="auto" w:fill="F2F2F2" w:themeFill="background1" w:themeFillShade="F2"/>
            <w:tcMar>
              <w:top w:w="0" w:type="dxa"/>
              <w:left w:w="0" w:type="dxa"/>
              <w:bottom w:w="0" w:type="dxa"/>
              <w:right w:w="0" w:type="dxa"/>
            </w:tcMar>
            <w:vAlign w:val="center"/>
          </w:tcPr>
          <w:p w14:paraId="0119C171" w14:textId="2B22E01B" w:rsidR="00EB32A2" w:rsidRPr="006B4716" w:rsidRDefault="00EB32A2" w:rsidP="00EB32A2">
            <w:pPr>
              <w:pStyle w:val="NormalFontForTable"/>
              <w:rPr>
                <w:b/>
                <w:bCs/>
                <w:lang w:val="tr-TR"/>
              </w:rPr>
            </w:pPr>
          </w:p>
        </w:tc>
        <w:tc>
          <w:tcPr>
            <w:tcW w:w="2410" w:type="dxa"/>
            <w:shd w:val="clear" w:color="auto" w:fill="F2F2F2" w:themeFill="background1" w:themeFillShade="F2"/>
            <w:tcMar>
              <w:top w:w="0" w:type="dxa"/>
              <w:left w:w="0" w:type="dxa"/>
              <w:bottom w:w="0" w:type="dxa"/>
              <w:right w:w="0" w:type="dxa"/>
            </w:tcMar>
            <w:vAlign w:val="center"/>
          </w:tcPr>
          <w:p w14:paraId="541EAD9E" w14:textId="685F2566" w:rsidR="00EB32A2" w:rsidRPr="006B4716" w:rsidRDefault="00EB32A2" w:rsidP="00EB32A2">
            <w:pPr>
              <w:pStyle w:val="NormalFontForTable"/>
              <w:jc w:val="center"/>
              <w:rPr>
                <w:b/>
                <w:bCs/>
                <w:lang w:val="tr-TR"/>
              </w:rPr>
            </w:pPr>
            <w:r w:rsidRPr="006B4716">
              <w:rPr>
                <w:lang w:val="tr-TR"/>
              </w:rPr>
              <w:t>5 dk</w:t>
            </w:r>
          </w:p>
        </w:tc>
      </w:tr>
      <w:tr w:rsidR="00EB32A2" w:rsidRPr="006B4716" w14:paraId="2E114B1F" w14:textId="77777777" w:rsidTr="00EB32A2">
        <w:trPr>
          <w:trHeight w:val="452"/>
        </w:trPr>
        <w:tc>
          <w:tcPr>
            <w:tcW w:w="6237" w:type="dxa"/>
            <w:tcBorders>
              <w:top w:val="single" w:sz="2" w:space="0" w:color="405D7B"/>
              <w:left w:val="single" w:sz="2" w:space="0" w:color="405D7B"/>
              <w:bottom w:val="single" w:sz="2" w:space="0" w:color="405D7B"/>
              <w:right w:val="nil"/>
            </w:tcBorders>
            <w:shd w:val="clear" w:color="auto" w:fill="FFFFFF" w:themeFill="background1"/>
            <w:tcMar>
              <w:top w:w="0" w:type="dxa"/>
              <w:left w:w="0" w:type="dxa"/>
              <w:bottom w:w="0" w:type="dxa"/>
              <w:right w:w="0" w:type="dxa"/>
            </w:tcMar>
            <w:vAlign w:val="center"/>
          </w:tcPr>
          <w:p w14:paraId="086A62F9" w14:textId="70BD043A" w:rsidR="00EB32A2" w:rsidRPr="006B4716" w:rsidRDefault="00EB32A2" w:rsidP="00EB32A2">
            <w:pPr>
              <w:pStyle w:val="NormalFontForTable"/>
              <w:rPr>
                <w:b/>
                <w:bCs/>
                <w:lang w:val="tr-TR"/>
              </w:rPr>
            </w:pPr>
            <w:r w:rsidRPr="006B4716">
              <w:rPr>
                <w:lang w:val="tr-TR"/>
              </w:rPr>
              <w:t>Toplam</w:t>
            </w:r>
          </w:p>
        </w:tc>
        <w:tc>
          <w:tcPr>
            <w:tcW w:w="5387" w:type="dxa"/>
            <w:tcBorders>
              <w:top w:val="single" w:sz="2" w:space="0" w:color="405D7B"/>
              <w:left w:val="nil"/>
              <w:bottom w:val="single" w:sz="2" w:space="0" w:color="405D7B"/>
              <w:right w:val="single" w:sz="2" w:space="0" w:color="405D7B"/>
            </w:tcBorders>
            <w:shd w:val="clear" w:color="auto" w:fill="FFFFFF" w:themeFill="background1"/>
            <w:tcMar>
              <w:top w:w="0" w:type="dxa"/>
              <w:left w:w="0" w:type="dxa"/>
              <w:bottom w:w="0" w:type="dxa"/>
              <w:right w:w="0" w:type="dxa"/>
            </w:tcMar>
            <w:vAlign w:val="center"/>
          </w:tcPr>
          <w:p w14:paraId="7463A739" w14:textId="45EEB76B" w:rsidR="00EB32A2" w:rsidRPr="006B4716" w:rsidRDefault="00EB32A2" w:rsidP="00EB32A2">
            <w:pPr>
              <w:pStyle w:val="NormalFontForTable"/>
              <w:rPr>
                <w:b/>
                <w:bCs/>
                <w:lang w:val="tr-TR"/>
              </w:rPr>
            </w:pPr>
          </w:p>
        </w:tc>
        <w:tc>
          <w:tcPr>
            <w:tcW w:w="2410" w:type="dxa"/>
            <w:tcBorders>
              <w:top w:val="single" w:sz="2" w:space="0" w:color="405D7B"/>
              <w:left w:val="single" w:sz="2" w:space="0" w:color="405D7B"/>
              <w:bottom w:val="single" w:sz="2" w:space="0" w:color="405D7B"/>
              <w:right w:val="single" w:sz="2" w:space="0" w:color="405D7B"/>
            </w:tcBorders>
            <w:shd w:val="clear" w:color="auto" w:fill="FFFFFF" w:themeFill="background1"/>
            <w:tcMar>
              <w:top w:w="0" w:type="dxa"/>
              <w:left w:w="0" w:type="dxa"/>
              <w:bottom w:w="0" w:type="dxa"/>
              <w:right w:w="0" w:type="dxa"/>
            </w:tcMar>
            <w:vAlign w:val="center"/>
          </w:tcPr>
          <w:p w14:paraId="2E131B76" w14:textId="350B3214" w:rsidR="00EB32A2" w:rsidRPr="006B4716" w:rsidRDefault="00EB32A2" w:rsidP="00EB32A2">
            <w:pPr>
              <w:pStyle w:val="NormalFontForTable"/>
              <w:jc w:val="center"/>
              <w:rPr>
                <w:b/>
                <w:bCs/>
                <w:lang w:val="tr-TR"/>
              </w:rPr>
            </w:pPr>
            <w:r w:rsidRPr="006B4716">
              <w:rPr>
                <w:lang w:val="tr-TR"/>
              </w:rPr>
              <w:t>110 dk</w:t>
            </w:r>
          </w:p>
        </w:tc>
      </w:tr>
    </w:tbl>
    <w:p w14:paraId="28C6A920" w14:textId="77777777" w:rsidR="00FC56D3" w:rsidRPr="006B4716" w:rsidRDefault="00FC56D3" w:rsidP="000829BE">
      <w:pPr>
        <w:pStyle w:val="BulletsLevel2"/>
        <w:numPr>
          <w:ilvl w:val="0"/>
          <w:numId w:val="0"/>
        </w:numPr>
        <w:ind w:left="1208"/>
        <w:rPr>
          <w:lang w:val="tr-TR"/>
        </w:rPr>
      </w:pPr>
    </w:p>
    <w:p w14:paraId="1D08EDE3" w14:textId="77777777" w:rsidR="00EB32A2" w:rsidRPr="006B4716" w:rsidRDefault="00EB32A2" w:rsidP="000829BE">
      <w:pPr>
        <w:pStyle w:val="BulletsLevel2"/>
        <w:numPr>
          <w:ilvl w:val="0"/>
          <w:numId w:val="0"/>
        </w:numPr>
        <w:ind w:left="1208"/>
        <w:rPr>
          <w:lang w:val="tr-TR"/>
        </w:rPr>
      </w:pPr>
    </w:p>
    <w:p w14:paraId="217C51A5" w14:textId="77777777" w:rsidR="00EB32A2" w:rsidRPr="006B4716" w:rsidRDefault="00EB32A2" w:rsidP="000829BE">
      <w:pPr>
        <w:pStyle w:val="BulletsLevel2"/>
        <w:numPr>
          <w:ilvl w:val="0"/>
          <w:numId w:val="0"/>
        </w:numPr>
        <w:ind w:left="1208"/>
        <w:rPr>
          <w:lang w:val="tr-TR"/>
        </w:rPr>
      </w:pPr>
    </w:p>
    <w:p w14:paraId="31BAA326" w14:textId="3FA75797" w:rsidR="0059398D" w:rsidRPr="006B4716" w:rsidRDefault="002E7B91" w:rsidP="002E7B91">
      <w:pPr>
        <w:pStyle w:val="1Heading1"/>
        <w:rPr>
          <w:lang w:val="tr-TR"/>
        </w:rPr>
      </w:pPr>
      <w:bookmarkStart w:id="1" w:name="_Toc522623220"/>
      <w:r w:rsidRPr="002E7B91">
        <w:rPr>
          <w:lang w:val="tr-TR"/>
        </w:rPr>
        <w:lastRenderedPageBreak/>
        <w:t>Eğitmenler için Talimatlar</w:t>
      </w:r>
    </w:p>
    <w:bookmarkEnd w:id="1"/>
    <w:p w14:paraId="26DCE0D7" w14:textId="77777777" w:rsidR="00E11AE8" w:rsidRPr="006B4716" w:rsidRDefault="00E11AE8" w:rsidP="000829BE">
      <w:pPr>
        <w:rPr>
          <w:lang w:val="tr-TR"/>
        </w:rPr>
      </w:pPr>
    </w:p>
    <w:tbl>
      <w:tblPr>
        <w:tblStyle w:val="TableGrid"/>
        <w:tblW w:w="0" w:type="auto"/>
        <w:tblLook w:val="04A0" w:firstRow="1" w:lastRow="0" w:firstColumn="1" w:lastColumn="0" w:noHBand="0" w:noVBand="1"/>
      </w:tblPr>
      <w:tblGrid>
        <w:gridCol w:w="7110"/>
        <w:gridCol w:w="5939"/>
        <w:gridCol w:w="985"/>
      </w:tblGrid>
      <w:tr w:rsidR="006B4716" w:rsidRPr="006B4716" w14:paraId="525B3164" w14:textId="77777777" w:rsidTr="005B1F35">
        <w:trPr>
          <w:trHeight w:val="465"/>
        </w:trPr>
        <w:tc>
          <w:tcPr>
            <w:tcW w:w="7110" w:type="dxa"/>
            <w:tcBorders>
              <w:top w:val="nil"/>
              <w:left w:val="nil"/>
              <w:bottom w:val="single" w:sz="4" w:space="0" w:color="BFBFBF" w:themeColor="background1" w:themeShade="BF"/>
              <w:right w:val="nil"/>
            </w:tcBorders>
            <w:shd w:val="clear" w:color="auto" w:fill="415E78"/>
            <w:vAlign w:val="center"/>
          </w:tcPr>
          <w:p w14:paraId="4C69BF04" w14:textId="31FF0B99" w:rsidR="006B4716" w:rsidRPr="005B1F35" w:rsidRDefault="006B4716" w:rsidP="005B1F35">
            <w:pPr>
              <w:pStyle w:val="TablWhiteHeading0MArgins"/>
              <w:spacing w:after="0" w:afterAutospacing="0" w:line="300" w:lineRule="auto"/>
              <w:rPr>
                <w:rFonts w:ascii="Open Sans" w:hAnsi="Open Sans" w:cs="Open Sans"/>
                <w:lang w:val="tr-TR"/>
              </w:rPr>
            </w:pPr>
            <w:r w:rsidRPr="005B1F35">
              <w:rPr>
                <w:rFonts w:ascii="Open Sans" w:hAnsi="Open Sans" w:cs="Open Sans"/>
                <w:lang w:val="tr-TR"/>
              </w:rPr>
              <w:t xml:space="preserve">Yüz Yüze Metodolojiler </w:t>
            </w:r>
          </w:p>
        </w:tc>
        <w:tc>
          <w:tcPr>
            <w:tcW w:w="5939" w:type="dxa"/>
            <w:tcBorders>
              <w:top w:val="nil"/>
              <w:left w:val="nil"/>
              <w:bottom w:val="single" w:sz="4" w:space="0" w:color="BFBFBF" w:themeColor="background1" w:themeShade="BF"/>
              <w:right w:val="nil"/>
            </w:tcBorders>
            <w:shd w:val="clear" w:color="auto" w:fill="415E78"/>
            <w:vAlign w:val="center"/>
          </w:tcPr>
          <w:p w14:paraId="0FD1DE17" w14:textId="0907A345" w:rsidR="006B4716" w:rsidRPr="005B1F35" w:rsidRDefault="006B4716" w:rsidP="005B1F35">
            <w:pPr>
              <w:pStyle w:val="TablWhiteHeading0MArgins"/>
              <w:spacing w:after="0" w:afterAutospacing="0" w:line="300" w:lineRule="auto"/>
              <w:rPr>
                <w:rFonts w:ascii="Open Sans" w:hAnsi="Open Sans" w:cs="Open Sans"/>
                <w:lang w:val="tr-TR"/>
              </w:rPr>
            </w:pPr>
            <w:r w:rsidRPr="005B1F35">
              <w:rPr>
                <w:rFonts w:ascii="Open Sans" w:hAnsi="Open Sans" w:cs="Open Sans"/>
                <w:lang w:val="tr-TR"/>
              </w:rPr>
              <w:t>Uzaktan Metodolojiler</w:t>
            </w:r>
          </w:p>
        </w:tc>
        <w:tc>
          <w:tcPr>
            <w:tcW w:w="985" w:type="dxa"/>
            <w:tcBorders>
              <w:top w:val="nil"/>
              <w:left w:val="nil"/>
              <w:bottom w:val="single" w:sz="4" w:space="0" w:color="BFBFBF" w:themeColor="background1" w:themeShade="BF"/>
              <w:right w:val="nil"/>
            </w:tcBorders>
            <w:shd w:val="clear" w:color="auto" w:fill="415E78"/>
            <w:vAlign w:val="center"/>
          </w:tcPr>
          <w:p w14:paraId="0141BF79" w14:textId="5A2DB7D5" w:rsidR="006B4716" w:rsidRPr="005B1F35" w:rsidRDefault="00142FAB" w:rsidP="005B1F35">
            <w:pPr>
              <w:pStyle w:val="TablWhiteHeading0MArgins"/>
              <w:spacing w:line="300" w:lineRule="auto"/>
              <w:rPr>
                <w:rFonts w:ascii="Open Sans" w:hAnsi="Open Sans" w:cs="Open Sans"/>
                <w:lang w:val="tr-TR"/>
              </w:rPr>
            </w:pPr>
            <w:r w:rsidRPr="00BD3526">
              <w:rPr>
                <w:rFonts w:ascii="Open Sans" w:hAnsi="Open Sans" w:cs="Open Sans"/>
                <w:lang w:val="tr-TR"/>
              </w:rPr>
              <w:t>Süre</w:t>
            </w:r>
          </w:p>
        </w:tc>
      </w:tr>
      <w:tr w:rsidR="006B4716" w:rsidRPr="006B4716" w14:paraId="5EC2E405" w14:textId="77777777" w:rsidTr="006B4716">
        <w:trPr>
          <w:trHeight w:val="71"/>
        </w:trPr>
        <w:tc>
          <w:tcPr>
            <w:tcW w:w="711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55037814" w14:textId="77777777" w:rsidR="006B4716" w:rsidRPr="006B4716" w:rsidRDefault="006B4716" w:rsidP="006B4716">
            <w:pPr>
              <w:pStyle w:val="TableSmallBlueHeading"/>
              <w:rPr>
                <w:rFonts w:ascii="Open Sans" w:hAnsi="Open Sans" w:cs="Open Sans"/>
                <w:spacing w:val="0"/>
                <w:lang w:val="tr-TR"/>
              </w:rPr>
            </w:pPr>
            <w:r w:rsidRPr="006B4716">
              <w:rPr>
                <w:rFonts w:ascii="Open Sans" w:hAnsi="Open Sans" w:cs="Open Sans"/>
                <w:spacing w:val="0"/>
                <w:lang w:val="tr-TR"/>
              </w:rPr>
              <w:t>CP stratejileri: standart 15 ile standart 20 arası</w:t>
            </w:r>
          </w:p>
          <w:p w14:paraId="01227C93" w14:textId="77777777" w:rsidR="006B4716" w:rsidRPr="006B4716" w:rsidRDefault="006B4716" w:rsidP="006B4716">
            <w:pPr>
              <w:spacing w:after="100" w:afterAutospacing="1"/>
              <w:rPr>
                <w:color w:val="000000"/>
                <w:lang w:val="tr-TR"/>
              </w:rPr>
            </w:pPr>
            <w:r w:rsidRPr="006B4716">
              <w:rPr>
                <w:b/>
                <w:lang w:val="tr-TR"/>
              </w:rPr>
              <w:t>Şunu söyleyin:</w:t>
            </w:r>
            <w:r w:rsidRPr="006B4716">
              <w:rPr>
                <w:lang w:val="tr-TR"/>
              </w:rPr>
              <w:t xml:space="preserve"> Sütun 3 stratejilere odaklanır</w:t>
            </w:r>
            <w:r w:rsidRPr="006B4716">
              <w:rPr>
                <w:b/>
                <w:color w:val="000000"/>
                <w:lang w:val="tr-TR"/>
              </w:rPr>
              <w:t xml:space="preserve"> </w:t>
            </w:r>
            <w:r w:rsidRPr="006B4716">
              <w:rPr>
                <w:color w:val="000000"/>
                <w:lang w:val="tr-TR"/>
              </w:rPr>
              <w:t xml:space="preserve">ve spesifik stratejileri detaylandıran yedi standart içerir. Bunlar 14-20 numaralı standartlardır. Standart 14 </w:t>
            </w:r>
            <w:r w:rsidRPr="006B4716">
              <w:rPr>
                <w:lang w:val="tr-TR"/>
              </w:rPr>
              <w:t>,</w:t>
            </w:r>
            <w:r w:rsidRPr="006B4716">
              <w:rPr>
                <w:color w:val="000000"/>
                <w:lang w:val="tr-TR"/>
              </w:rPr>
              <w:t xml:space="preserve"> daha önce üzerine konuştuğumuz</w:t>
            </w:r>
            <w:r w:rsidRPr="006B4716">
              <w:rPr>
                <w:lang w:val="tr-TR"/>
              </w:rPr>
              <w:t xml:space="preserve"> </w:t>
            </w:r>
            <w:r w:rsidRPr="006B4716">
              <w:rPr>
                <w:color w:val="000000"/>
                <w:lang w:val="tr-TR"/>
              </w:rPr>
              <w:t>Sosyo-Ekolojik modelle bağlantılı standarttır</w:t>
            </w:r>
            <w:r w:rsidRPr="006B4716">
              <w:rPr>
                <w:lang w:val="tr-TR"/>
              </w:rPr>
              <w:t>.</w:t>
            </w:r>
            <w:r w:rsidRPr="006B4716">
              <w:rPr>
                <w:color w:val="000000"/>
                <w:lang w:val="tr-TR"/>
              </w:rPr>
              <w:t xml:space="preserve"> Şimdi diğer standartları ele almaya başlayacağız. </w:t>
            </w:r>
          </w:p>
          <w:p w14:paraId="2311B6B2" w14:textId="77777777" w:rsidR="006B4716" w:rsidRPr="006B4716" w:rsidRDefault="006B4716" w:rsidP="006B4716">
            <w:pPr>
              <w:spacing w:after="100" w:afterAutospacing="1"/>
              <w:rPr>
                <w:color w:val="000000"/>
                <w:lang w:val="tr-TR"/>
              </w:rPr>
            </w:pPr>
            <w:r w:rsidRPr="006B4716">
              <w:rPr>
                <w:b/>
                <w:color w:val="000000"/>
                <w:lang w:val="tr-TR"/>
              </w:rPr>
              <w:t>Talimatlar:</w:t>
            </w:r>
            <w:r w:rsidRPr="006B4716">
              <w:rPr>
                <w:color w:val="000000"/>
                <w:lang w:val="tr-TR"/>
              </w:rPr>
              <w:t xml:space="preserve"> (Slayt </w:t>
            </w:r>
            <w:r w:rsidRPr="006B4716">
              <w:rPr>
                <w:lang w:val="tr-TR"/>
              </w:rPr>
              <w:t>32</w:t>
            </w:r>
            <w:r w:rsidRPr="006B4716">
              <w:rPr>
                <w:color w:val="000000"/>
                <w:lang w:val="tr-TR"/>
              </w:rPr>
              <w:t xml:space="preserve">) </w:t>
            </w:r>
            <w:r w:rsidRPr="006B4716">
              <w:rPr>
                <w:lang w:val="tr-TR"/>
              </w:rPr>
              <w:t>Bazı vaka çalışmalarını</w:t>
            </w:r>
            <w:r w:rsidRPr="006B4716">
              <w:rPr>
                <w:color w:val="000000"/>
                <w:lang w:val="tr-TR"/>
              </w:rPr>
              <w:t xml:space="preserve"> gözden geçirmek </w:t>
            </w:r>
            <w:r w:rsidRPr="006B4716">
              <w:rPr>
                <w:lang w:val="tr-TR"/>
              </w:rPr>
              <w:t>için 6 ayrı grup halinde çalışacaksınız. Grubunuzda, masa sahibi rolünü kimin üstleneceğine ve alıştırmanın sonunda genel kurula rapor vereceğine ortaklaşa bir şekilde karar verin. Ardından ilk vaka çalışmasını okumak, tartışmak ve iki soruyu yanıtlamak için 15 dakika zamanınız olacak</w:t>
            </w:r>
            <w:r w:rsidRPr="006B4716">
              <w:rPr>
                <w:color w:val="000000"/>
                <w:lang w:val="tr-TR"/>
              </w:rPr>
              <w:t xml:space="preserve">: </w:t>
            </w:r>
          </w:p>
          <w:p w14:paraId="799A9358" w14:textId="77777777" w:rsidR="006B4716" w:rsidRPr="006B4716" w:rsidRDefault="006B4716" w:rsidP="006B4716">
            <w:pPr>
              <w:pStyle w:val="NormalTextBulletsLevel1"/>
              <w:numPr>
                <w:ilvl w:val="0"/>
                <w:numId w:val="20"/>
              </w:numPr>
              <w:pBdr>
                <w:top w:val="nil"/>
                <w:left w:val="nil"/>
                <w:bottom w:val="nil"/>
                <w:right w:val="nil"/>
                <w:between w:val="nil"/>
              </w:pBdr>
              <w:ind w:left="641" w:hanging="357"/>
              <w:contextualSpacing w:val="0"/>
              <w:rPr>
                <w:lang w:val="tr-TR"/>
              </w:rPr>
            </w:pPr>
            <w:r w:rsidRPr="006B4716">
              <w:rPr>
                <w:lang w:val="tr-TR"/>
              </w:rPr>
              <w:t>Hangi standart (15-20) vaka çalışmasıyla en çok ilgili olandır?</w:t>
            </w:r>
          </w:p>
          <w:p w14:paraId="3A1383A7" w14:textId="77777777" w:rsidR="006B4716" w:rsidRPr="006B4716" w:rsidRDefault="006B4716" w:rsidP="006B4716">
            <w:pPr>
              <w:pStyle w:val="NormalTextBulletsLevel1"/>
              <w:numPr>
                <w:ilvl w:val="0"/>
                <w:numId w:val="20"/>
              </w:numPr>
              <w:pBdr>
                <w:top w:val="nil"/>
                <w:left w:val="nil"/>
                <w:bottom w:val="nil"/>
                <w:right w:val="nil"/>
                <w:between w:val="nil"/>
              </w:pBdr>
              <w:ind w:left="641" w:hanging="357"/>
              <w:contextualSpacing w:val="0"/>
              <w:rPr>
                <w:lang w:val="tr-TR"/>
              </w:rPr>
            </w:pPr>
            <w:r w:rsidRPr="006B4716">
              <w:rPr>
                <w:lang w:val="tr-TR"/>
              </w:rPr>
              <w:t>Standarttaki hangi temel etkinlikler vaka çalışmasına dahil edildi/açıklandı?</w:t>
            </w:r>
          </w:p>
          <w:p w14:paraId="19AE7650" w14:textId="77777777" w:rsidR="006B4716" w:rsidRPr="006B4716" w:rsidRDefault="006B4716" w:rsidP="006B4716">
            <w:pPr>
              <w:spacing w:after="100" w:afterAutospacing="1"/>
              <w:rPr>
                <w:lang w:val="tr-TR"/>
              </w:rPr>
            </w:pPr>
            <w:r w:rsidRPr="006B4716">
              <w:rPr>
                <w:lang w:val="tr-TR"/>
              </w:rPr>
              <w:t xml:space="preserve">Lütfen cevaplarınızı bir kağıt tahta üzerine yazın. </w:t>
            </w:r>
          </w:p>
          <w:p w14:paraId="54FD89F7" w14:textId="77777777" w:rsidR="006B4716" w:rsidRPr="006B4716" w:rsidRDefault="006B4716" w:rsidP="006B4716">
            <w:pPr>
              <w:spacing w:after="100" w:afterAutospacing="1"/>
              <w:rPr>
                <w:lang w:val="tr-TR"/>
              </w:rPr>
            </w:pPr>
            <w:r w:rsidRPr="006B4716">
              <w:rPr>
                <w:lang w:val="tr-TR"/>
              </w:rPr>
              <w:lastRenderedPageBreak/>
              <w:t xml:space="preserve">15 dakika geçtikten sonra, Masa Sahiplerinden oldukları yerde kalmalarını ve diğer katılımcılardan bir sonraki vaka çalışmasına geçmelerini talep edin. Katılımcılardan bu masadaki vaka çalışmasını okumalarını, bir önceki grup tarafından verilen yanıtları gözden geçirmelerini ve iki adet ilave soruyu yanıtlamalarını isteyin: </w:t>
            </w:r>
          </w:p>
          <w:p w14:paraId="1DA2BDB2" w14:textId="77777777" w:rsidR="006B4716" w:rsidRPr="006B4716" w:rsidRDefault="006B4716" w:rsidP="00147D21">
            <w:pPr>
              <w:pStyle w:val="NormalTextBulletsLevel1"/>
              <w:numPr>
                <w:ilvl w:val="0"/>
                <w:numId w:val="20"/>
              </w:numPr>
              <w:pBdr>
                <w:top w:val="nil"/>
                <w:left w:val="nil"/>
                <w:bottom w:val="nil"/>
                <w:right w:val="nil"/>
                <w:between w:val="nil"/>
              </w:pBdr>
              <w:spacing w:after="0"/>
              <w:ind w:left="641" w:hanging="357"/>
              <w:contextualSpacing w:val="0"/>
              <w:rPr>
                <w:lang w:val="tr-TR"/>
              </w:rPr>
            </w:pPr>
            <w:r w:rsidRPr="006B4716">
              <w:rPr>
                <w:lang w:val="tr-TR"/>
              </w:rPr>
              <w:t>Bu standart için başka hangi programlama türleri uygun olabilir?</w:t>
            </w:r>
          </w:p>
          <w:p w14:paraId="07541DE6" w14:textId="77777777" w:rsidR="006B4716" w:rsidRPr="006B4716" w:rsidRDefault="006B4716" w:rsidP="00147D21">
            <w:pPr>
              <w:pStyle w:val="NormalTextBulletsLevel1"/>
              <w:numPr>
                <w:ilvl w:val="0"/>
                <w:numId w:val="20"/>
              </w:numPr>
              <w:pBdr>
                <w:top w:val="nil"/>
                <w:left w:val="nil"/>
                <w:bottom w:val="nil"/>
                <w:right w:val="nil"/>
                <w:between w:val="nil"/>
              </w:pBdr>
              <w:spacing w:after="0"/>
              <w:ind w:left="641" w:hanging="357"/>
              <w:contextualSpacing w:val="0"/>
              <w:rPr>
                <w:lang w:val="tr-TR"/>
              </w:rPr>
            </w:pPr>
            <w:r w:rsidRPr="006B4716">
              <w:rPr>
                <w:lang w:val="tr-TR"/>
              </w:rPr>
              <w:t xml:space="preserve">Tarif edilen müdahale sizin bağlamınız için geçerli olabilir mi? </w:t>
            </w:r>
          </w:p>
          <w:p w14:paraId="410BB7ED" w14:textId="77777777" w:rsidR="006B4716" w:rsidRPr="006B4716" w:rsidRDefault="006B4716" w:rsidP="006B4716">
            <w:pPr>
              <w:spacing w:after="100" w:afterAutospacing="1"/>
              <w:rPr>
                <w:lang w:val="tr-TR"/>
              </w:rPr>
            </w:pPr>
            <w:r w:rsidRPr="006B4716">
              <w:rPr>
                <w:lang w:val="tr-TR"/>
              </w:rPr>
              <w:t xml:space="preserve">15 dakika geçtikten sonra, Masa Sahiplerinden oldukları yerde kalmalarını ve diğer katılımcılardan bir sonraki vaka çalışmasına geçmelerini talep edin. Katılımcılardan bu masadaki vaka çalışmasını okumalarını, önceki grup tarafından verilen yanıtları gözden geçirmelerini ve bir adet ilave soruyu yanıtlamalarını isteyin: </w:t>
            </w:r>
          </w:p>
          <w:p w14:paraId="799BE1DA" w14:textId="77777777" w:rsidR="006B4716" w:rsidRPr="006B4716" w:rsidRDefault="006B4716" w:rsidP="00147D21">
            <w:pPr>
              <w:pStyle w:val="NormalTextBulletsLevel1"/>
              <w:numPr>
                <w:ilvl w:val="0"/>
                <w:numId w:val="20"/>
              </w:numPr>
              <w:pBdr>
                <w:top w:val="nil"/>
                <w:left w:val="nil"/>
                <w:bottom w:val="nil"/>
                <w:right w:val="nil"/>
                <w:between w:val="nil"/>
              </w:pBdr>
              <w:spacing w:after="0"/>
              <w:ind w:left="641" w:hanging="357"/>
              <w:contextualSpacing w:val="0"/>
              <w:rPr>
                <w:lang w:val="tr-TR"/>
              </w:rPr>
            </w:pPr>
            <w:r w:rsidRPr="006B4716">
              <w:rPr>
                <w:lang w:val="tr-TR"/>
              </w:rPr>
              <w:t>Bu standart ile ilgili olarak ne tür zorluklarla karşılaşabilirsiniz?</w:t>
            </w:r>
          </w:p>
          <w:p w14:paraId="6C345178" w14:textId="77777777" w:rsidR="006B4716" w:rsidRPr="006B4716" w:rsidRDefault="006B4716" w:rsidP="00147D21">
            <w:pPr>
              <w:spacing w:after="0"/>
              <w:rPr>
                <w:lang w:val="tr-TR"/>
              </w:rPr>
            </w:pPr>
            <w:r w:rsidRPr="006B4716">
              <w:rPr>
                <w:lang w:val="tr-TR"/>
              </w:rPr>
              <w:t xml:space="preserve">Vaka çalışmaları Ek 2.2'de yer almaktadır: </w:t>
            </w:r>
          </w:p>
          <w:p w14:paraId="2E264A60" w14:textId="77777777" w:rsidR="006B4716" w:rsidRPr="006B4716" w:rsidRDefault="006B4716" w:rsidP="00147D21">
            <w:pPr>
              <w:numPr>
                <w:ilvl w:val="0"/>
                <w:numId w:val="29"/>
              </w:numPr>
              <w:pBdr>
                <w:top w:val="nil"/>
                <w:left w:val="nil"/>
                <w:bottom w:val="nil"/>
                <w:right w:val="nil"/>
                <w:between w:val="nil"/>
              </w:pBdr>
              <w:spacing w:after="0"/>
              <w:rPr>
                <w:lang w:val="tr-TR"/>
              </w:rPr>
            </w:pPr>
            <w:r w:rsidRPr="006B4716">
              <w:rPr>
                <w:lang w:val="tr-TR"/>
              </w:rPr>
              <w:t xml:space="preserve">Standart 15, Çocukların Refahına Yönelik Grup Etkinlikleri: </w:t>
            </w:r>
            <w:hyperlink r:id="rId9">
              <w:r w:rsidRPr="006B4716">
                <w:rPr>
                  <w:color w:val="0388C5" w:themeColor="accent5"/>
                  <w:u w:val="single"/>
                  <w:lang w:val="tr-TR"/>
                </w:rPr>
                <w:t>Ürdün'de çalışan çocuklar ve eve bağlı kız çocukları için mobil çocuk dostu alanlar</w:t>
              </w:r>
            </w:hyperlink>
          </w:p>
          <w:p w14:paraId="0E00205E" w14:textId="77777777" w:rsidR="006B4716" w:rsidRPr="006B4716" w:rsidRDefault="006B4716" w:rsidP="006B4716">
            <w:pPr>
              <w:numPr>
                <w:ilvl w:val="0"/>
                <w:numId w:val="29"/>
              </w:numPr>
              <w:pBdr>
                <w:top w:val="nil"/>
                <w:left w:val="nil"/>
                <w:bottom w:val="nil"/>
                <w:right w:val="nil"/>
                <w:between w:val="nil"/>
              </w:pBdr>
              <w:spacing w:after="100" w:afterAutospacing="1"/>
              <w:rPr>
                <w:lang w:val="tr-TR"/>
              </w:rPr>
            </w:pPr>
            <w:r w:rsidRPr="006B4716">
              <w:rPr>
                <w:lang w:val="tr-TR"/>
              </w:rPr>
              <w:t xml:space="preserve">Standart 16, </w:t>
            </w:r>
            <w:hyperlink r:id="rId10">
              <w:r w:rsidRPr="006B4716">
                <w:rPr>
                  <w:color w:val="0388C5" w:themeColor="accent5"/>
                  <w:u w:val="single"/>
                  <w:lang w:val="tr-TR"/>
                </w:rPr>
                <w:t>Aile ve Bakım Ortamlarının Güçlendirilmesi:</w:t>
              </w:r>
            </w:hyperlink>
            <w:hyperlink r:id="rId11">
              <w:r w:rsidRPr="006B4716">
                <w:rPr>
                  <w:color w:val="0388C5" w:themeColor="accent5"/>
                  <w:u w:val="single"/>
                  <w:lang w:val="tr-TR"/>
                </w:rPr>
                <w:t xml:space="preserve"> Yerinden Edilme Durumunda Ebeveynlik</w:t>
              </w:r>
            </w:hyperlink>
            <w:r w:rsidRPr="006B4716">
              <w:rPr>
                <w:color w:val="0388C5" w:themeColor="accent5"/>
                <w:lang w:val="tr-TR"/>
              </w:rPr>
              <w:t xml:space="preserve"> </w:t>
            </w:r>
            <w:r w:rsidRPr="006B4716">
              <w:rPr>
                <w:lang w:val="tr-TR"/>
              </w:rPr>
              <w:t>(sf. 4-5</w:t>
            </w:r>
          </w:p>
          <w:p w14:paraId="35E6614F" w14:textId="77777777" w:rsidR="006B4716" w:rsidRPr="006B4716" w:rsidRDefault="006B4716" w:rsidP="006B4716">
            <w:pPr>
              <w:numPr>
                <w:ilvl w:val="0"/>
                <w:numId w:val="29"/>
              </w:numPr>
              <w:pBdr>
                <w:top w:val="nil"/>
                <w:left w:val="nil"/>
                <w:bottom w:val="nil"/>
                <w:right w:val="nil"/>
                <w:between w:val="nil"/>
              </w:pBdr>
              <w:spacing w:after="100" w:afterAutospacing="1"/>
              <w:rPr>
                <w:lang w:val="tr-TR"/>
              </w:rPr>
            </w:pPr>
            <w:r w:rsidRPr="006B4716">
              <w:rPr>
                <w:lang w:val="tr-TR"/>
              </w:rPr>
              <w:lastRenderedPageBreak/>
              <w:t xml:space="preserve">Standart 17, </w:t>
            </w:r>
            <w:hyperlink r:id="rId12">
              <w:r w:rsidRPr="006B4716">
                <w:rPr>
                  <w:u w:val="single"/>
                  <w:lang w:val="tr-TR"/>
                </w:rPr>
                <w:t>Toplum Seviyesinde Yaklaşımlar, Toplum Seviyesinde Yaklaşımlar:</w:t>
              </w:r>
            </w:hyperlink>
            <w:hyperlink r:id="rId13">
              <w:r w:rsidRPr="006B4716">
                <w:rPr>
                  <w:u w:val="single"/>
                  <w:lang w:val="tr-TR"/>
                </w:rPr>
                <w:t xml:space="preserve"> Yansıtıcı bir saha rehberi</w:t>
              </w:r>
            </w:hyperlink>
            <w:r w:rsidRPr="006B4716">
              <w:rPr>
                <w:lang w:val="tr-TR"/>
              </w:rPr>
              <w:t xml:space="preserve"> (sf. 93-95</w:t>
            </w:r>
          </w:p>
          <w:p w14:paraId="622FDF26" w14:textId="77777777" w:rsidR="006B4716" w:rsidRPr="006B4716" w:rsidRDefault="006B4716" w:rsidP="006B4716">
            <w:pPr>
              <w:numPr>
                <w:ilvl w:val="0"/>
                <w:numId w:val="29"/>
              </w:numPr>
              <w:pBdr>
                <w:top w:val="nil"/>
                <w:left w:val="nil"/>
                <w:bottom w:val="nil"/>
                <w:right w:val="nil"/>
                <w:between w:val="nil"/>
              </w:pBdr>
              <w:spacing w:after="100" w:afterAutospacing="1"/>
              <w:rPr>
                <w:lang w:val="tr-TR"/>
              </w:rPr>
            </w:pPr>
            <w:r w:rsidRPr="006B4716">
              <w:rPr>
                <w:lang w:val="tr-TR"/>
              </w:rPr>
              <w:t xml:space="preserve">Standart 18, </w:t>
            </w:r>
            <w:hyperlink r:id="rId14">
              <w:r w:rsidRPr="006B4716">
                <w:rPr>
                  <w:color w:val="0388C5" w:themeColor="accent5"/>
                  <w:u w:val="single"/>
                  <w:lang w:val="tr-TR"/>
                </w:rPr>
                <w:t>Vaka Yönetimi:</w:t>
              </w:r>
            </w:hyperlink>
            <w:hyperlink r:id="rId15">
              <w:r w:rsidRPr="006B4716">
                <w:rPr>
                  <w:color w:val="0388C5" w:themeColor="accent5"/>
                  <w:u w:val="single"/>
                  <w:lang w:val="tr-TR"/>
                </w:rPr>
                <w:t xml:space="preserve"> Vaka Yönetimi ve Çocuk Koruma için Kurumlar Arası Rehberler</w:t>
              </w:r>
            </w:hyperlink>
            <w:r w:rsidRPr="006B4716">
              <w:rPr>
                <w:color w:val="0388C5" w:themeColor="accent5"/>
                <w:lang w:val="tr-TR"/>
              </w:rPr>
              <w:t>(</w:t>
            </w:r>
            <w:r w:rsidRPr="006B4716">
              <w:rPr>
                <w:lang w:val="tr-TR"/>
              </w:rPr>
              <w:t>vaka çalışması 1, sf. 69)</w:t>
            </w:r>
          </w:p>
          <w:p w14:paraId="6190B1A2" w14:textId="77777777" w:rsidR="006B4716" w:rsidRPr="006B4716" w:rsidRDefault="006B4716" w:rsidP="006B4716">
            <w:pPr>
              <w:numPr>
                <w:ilvl w:val="0"/>
                <w:numId w:val="29"/>
              </w:numPr>
              <w:pBdr>
                <w:top w:val="nil"/>
                <w:left w:val="nil"/>
                <w:bottom w:val="nil"/>
                <w:right w:val="nil"/>
                <w:between w:val="nil"/>
              </w:pBdr>
              <w:spacing w:after="100" w:afterAutospacing="1"/>
              <w:rPr>
                <w:lang w:val="tr-TR"/>
              </w:rPr>
            </w:pPr>
            <w:r w:rsidRPr="006B4716">
              <w:rPr>
                <w:lang w:val="tr-TR"/>
              </w:rPr>
              <w:t xml:space="preserve">Standart 19, Alternatif Bakım: </w:t>
            </w:r>
            <w:hyperlink r:id="rId16">
              <w:r w:rsidRPr="006B4716">
                <w:rPr>
                  <w:color w:val="0388C5" w:themeColor="accent5"/>
                  <w:u w:val="single"/>
                  <w:lang w:val="tr-TR"/>
                </w:rPr>
                <w:t>Uganda'da İnsani Yardım Bağlamında Refakatsiz ve Ailelerinden Ayrı Düşmüş Çocuklar için Alternatif Bakım Düzenlemeleri Hakkında Brifing</w:t>
              </w:r>
            </w:hyperlink>
          </w:p>
          <w:p w14:paraId="393B66EC" w14:textId="2FA2DB21" w:rsidR="006B4716" w:rsidRPr="006B4716" w:rsidRDefault="006B4716" w:rsidP="006B4716">
            <w:pPr>
              <w:pStyle w:val="NormalTextBulletsLevel1"/>
              <w:spacing w:after="100" w:afterAutospacing="1"/>
              <w:rPr>
                <w:lang w:val="tr-TR"/>
              </w:rPr>
            </w:pPr>
            <w:r w:rsidRPr="006B4716">
              <w:rPr>
                <w:lang w:val="tr-TR"/>
              </w:rPr>
              <w:t>Standart 20,</w:t>
            </w:r>
            <w:r w:rsidRPr="006B4716">
              <w:rPr>
                <w:color w:val="0388C5" w:themeColor="accent5"/>
                <w:lang w:val="tr-TR"/>
              </w:rPr>
              <w:t xml:space="preserve"> </w:t>
            </w:r>
            <w:hyperlink r:id="rId17">
              <w:r w:rsidRPr="006B4716">
                <w:rPr>
                  <w:color w:val="0388C5" w:themeColor="accent5"/>
                  <w:u w:val="single"/>
                  <w:lang w:val="tr-TR"/>
                </w:rPr>
                <w:t>Çocuklar için adalet:</w:t>
              </w:r>
            </w:hyperlink>
            <w:hyperlink r:id="rId18">
              <w:r w:rsidRPr="006B4716">
                <w:rPr>
                  <w:color w:val="0388C5" w:themeColor="accent5"/>
                  <w:u w:val="single"/>
                  <w:lang w:val="tr-TR"/>
                </w:rPr>
                <w:t xml:space="preserve"> COVID-19 Döneminde Çocuklar için Adalete Erişim:</w:t>
              </w:r>
            </w:hyperlink>
            <w:hyperlink r:id="rId19">
              <w:r w:rsidRPr="006B4716">
                <w:rPr>
                  <w:color w:val="0388C5" w:themeColor="accent5"/>
                  <w:u w:val="single"/>
                  <w:lang w:val="tr-TR"/>
                </w:rPr>
                <w:t xml:space="preserve"> Sahadan notlar</w:t>
              </w:r>
            </w:hyperlink>
            <w:r>
              <w:rPr>
                <w:color w:val="0388C5" w:themeColor="accent5"/>
                <w:u w:val="single"/>
                <w:lang w:val="tr-TR"/>
              </w:rPr>
              <w:t xml:space="preserve"> </w:t>
            </w:r>
            <w:r w:rsidRPr="006B4716">
              <w:rPr>
                <w:lang w:val="tr-TR"/>
              </w:rPr>
              <w:t>(Güney Sudan vaka çalışması, sf. 25)</w:t>
            </w:r>
          </w:p>
        </w:tc>
        <w:tc>
          <w:tcPr>
            <w:tcW w:w="59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7FA63B83" w14:textId="77777777" w:rsidR="006B4716" w:rsidRPr="006B4716" w:rsidRDefault="006B4716" w:rsidP="006B4716">
            <w:pPr>
              <w:spacing w:after="100" w:afterAutospacing="1"/>
              <w:rPr>
                <w:lang w:val="tr-TR"/>
              </w:rPr>
            </w:pPr>
          </w:p>
          <w:p w14:paraId="274607CD" w14:textId="77777777" w:rsidR="006B4716" w:rsidRPr="006B4716" w:rsidRDefault="006B4716" w:rsidP="006B4716">
            <w:pPr>
              <w:spacing w:after="100" w:afterAutospacing="1"/>
              <w:rPr>
                <w:lang w:val="tr-TR"/>
              </w:rPr>
            </w:pPr>
            <w:r w:rsidRPr="006B4716">
              <w:rPr>
                <w:lang w:val="tr-TR"/>
              </w:rPr>
              <w:t>6 ara odası oluşturun</w:t>
            </w:r>
          </w:p>
          <w:p w14:paraId="44A61D03" w14:textId="77777777" w:rsidR="006B4716" w:rsidRPr="006B4716" w:rsidRDefault="006B4716" w:rsidP="006B4716">
            <w:pPr>
              <w:spacing w:after="100" w:afterAutospacing="1"/>
              <w:rPr>
                <w:lang w:val="tr-TR"/>
              </w:rPr>
            </w:pPr>
            <w:r w:rsidRPr="006B4716">
              <w:rPr>
                <w:lang w:val="tr-TR"/>
              </w:rPr>
              <w:t xml:space="preserve">Her bir vaka çalışmasının başlığını içeren 6 sanal beyaz tahta hazırlayın ve her bir vaka çalışması için bir katılımcıyı Masa Sözcüsü olarak atayın. Diğer katılımcıları gruplara ayırın ve vaka çalışmasını okumaları ve iki soru cevaplamaları gerektiğini açıklayın: </w:t>
            </w:r>
          </w:p>
          <w:p w14:paraId="33B3D841" w14:textId="77777777" w:rsidR="006B4716" w:rsidRPr="006B4716" w:rsidRDefault="006B4716" w:rsidP="006B4716">
            <w:pPr>
              <w:pStyle w:val="NormalTextBulletsLevel1"/>
              <w:numPr>
                <w:ilvl w:val="0"/>
                <w:numId w:val="20"/>
              </w:numPr>
              <w:pBdr>
                <w:top w:val="nil"/>
                <w:left w:val="nil"/>
                <w:bottom w:val="nil"/>
                <w:right w:val="nil"/>
                <w:between w:val="nil"/>
              </w:pBdr>
              <w:ind w:left="641" w:hanging="357"/>
              <w:contextualSpacing w:val="0"/>
              <w:rPr>
                <w:lang w:val="tr-TR"/>
              </w:rPr>
            </w:pPr>
            <w:r w:rsidRPr="006B4716">
              <w:rPr>
                <w:lang w:val="tr-TR"/>
              </w:rPr>
              <w:t>Hangi standart (15-20) vaka çalışması ile en yakından ilgilidir?</w:t>
            </w:r>
          </w:p>
          <w:p w14:paraId="157BF920" w14:textId="77777777" w:rsidR="006B4716" w:rsidRPr="006B4716" w:rsidRDefault="006B4716" w:rsidP="006B4716">
            <w:pPr>
              <w:pStyle w:val="NormalTextBulletsLevel1"/>
              <w:numPr>
                <w:ilvl w:val="0"/>
                <w:numId w:val="20"/>
              </w:numPr>
              <w:pBdr>
                <w:top w:val="nil"/>
                <w:left w:val="nil"/>
                <w:bottom w:val="nil"/>
                <w:right w:val="nil"/>
                <w:between w:val="nil"/>
              </w:pBdr>
              <w:ind w:left="641" w:hanging="357"/>
              <w:contextualSpacing w:val="0"/>
              <w:rPr>
                <w:lang w:val="tr-TR"/>
              </w:rPr>
            </w:pPr>
            <w:r w:rsidRPr="006B4716">
              <w:rPr>
                <w:lang w:val="tr-TR"/>
              </w:rPr>
              <w:t>Standarttaki hangi temel etkinlikler vaka çalışmasına dahil edildi/açıklandı?</w:t>
            </w:r>
          </w:p>
          <w:p w14:paraId="50110D5A" w14:textId="77777777" w:rsidR="006B4716" w:rsidRPr="006B4716" w:rsidRDefault="006B4716" w:rsidP="006B4716">
            <w:pPr>
              <w:spacing w:after="100" w:afterAutospacing="1"/>
              <w:rPr>
                <w:lang w:val="tr-TR"/>
              </w:rPr>
            </w:pPr>
            <w:r w:rsidRPr="006B4716">
              <w:rPr>
                <w:lang w:val="tr-TR"/>
              </w:rPr>
              <w:t>Görevle ilgili soruları kontrol edin, sonrasında vaka çalışmasını sohbet işlevi aracılığıyla paylaşın. Ara odaları açın.</w:t>
            </w:r>
          </w:p>
          <w:p w14:paraId="393A0F89" w14:textId="77777777" w:rsidR="006B4716" w:rsidRPr="006B4716" w:rsidRDefault="006B4716" w:rsidP="006B4716">
            <w:pPr>
              <w:rPr>
                <w:lang w:val="tr-TR"/>
              </w:rPr>
            </w:pPr>
            <w:r w:rsidRPr="006B4716">
              <w:rPr>
                <w:lang w:val="tr-TR"/>
              </w:rPr>
              <w:lastRenderedPageBreak/>
              <w:t xml:space="preserve">15 dakika sonra grubu genel kurulda tekrar bir araya getirin ve şu hususları açıklayın: Masa Sözcüleri aynı vaka çalışması ile kalacaktır. Diğer katılımcılar farklı bir vaka çalışması ile devam edecektir. Vaka çalışmasını okumaları, önceki grubun yanıtlarını gözden geçirmeleri ve ardından iki adet ilave soruyu yanıtlamaları gerekmektedir: </w:t>
            </w:r>
          </w:p>
          <w:p w14:paraId="0372CC72" w14:textId="77777777" w:rsidR="006B4716" w:rsidRPr="006B4716" w:rsidRDefault="006B4716" w:rsidP="006B4716">
            <w:pPr>
              <w:pStyle w:val="NormalTextBulletsLevel1"/>
              <w:numPr>
                <w:ilvl w:val="0"/>
                <w:numId w:val="20"/>
              </w:numPr>
              <w:pBdr>
                <w:top w:val="nil"/>
                <w:left w:val="nil"/>
                <w:bottom w:val="nil"/>
                <w:right w:val="nil"/>
                <w:between w:val="nil"/>
              </w:pBdr>
              <w:ind w:left="641" w:hanging="357"/>
              <w:contextualSpacing w:val="0"/>
              <w:rPr>
                <w:lang w:val="tr-TR"/>
              </w:rPr>
            </w:pPr>
            <w:r w:rsidRPr="006B4716">
              <w:rPr>
                <w:lang w:val="tr-TR"/>
              </w:rPr>
              <w:t>Bu standart için başka hangi programlama türleri uygun olabilir?</w:t>
            </w:r>
          </w:p>
          <w:p w14:paraId="6619E470" w14:textId="77777777" w:rsidR="006B4716" w:rsidRPr="006B4716" w:rsidRDefault="006B4716" w:rsidP="006B4716">
            <w:pPr>
              <w:pStyle w:val="NormalTextBulletsLevel1"/>
              <w:numPr>
                <w:ilvl w:val="0"/>
                <w:numId w:val="20"/>
              </w:numPr>
              <w:pBdr>
                <w:top w:val="nil"/>
                <w:left w:val="nil"/>
                <w:bottom w:val="nil"/>
                <w:right w:val="nil"/>
                <w:between w:val="nil"/>
              </w:pBdr>
              <w:ind w:left="641" w:hanging="357"/>
              <w:contextualSpacing w:val="0"/>
              <w:rPr>
                <w:lang w:val="tr-TR"/>
              </w:rPr>
            </w:pPr>
            <w:r w:rsidRPr="006B4716">
              <w:rPr>
                <w:lang w:val="tr-TR"/>
              </w:rPr>
              <w:t xml:space="preserve">Tarif edilen müdahale sizin bağlamınız için geçerli olabilir mi? </w:t>
            </w:r>
          </w:p>
          <w:p w14:paraId="0A5D9148" w14:textId="77777777" w:rsidR="006B4716" w:rsidRPr="006B4716" w:rsidRDefault="006B4716" w:rsidP="006B4716">
            <w:pPr>
              <w:spacing w:after="100" w:afterAutospacing="1"/>
              <w:rPr>
                <w:lang w:val="tr-TR"/>
              </w:rPr>
            </w:pPr>
            <w:r w:rsidRPr="006B4716">
              <w:rPr>
                <w:lang w:val="tr-TR"/>
              </w:rPr>
              <w:t xml:space="preserve">15 dakika sonra grubu genel kurulda tekrar bir araya getirin ve şu hususları açıklayın: Masa Sözcüleri aynı vaka çalışması ile kalacaktır. Diğer katılımcılar farklı bir vaka çalışması ile devam edecektir. Vaka çalışmasını okumaları, önceki grubun yanıtlarını gözden geçirmeleri ve ardından bir adet ilave soruyu yanıtlamaları gerekmektedir. </w:t>
            </w:r>
          </w:p>
          <w:p w14:paraId="429B1C8C" w14:textId="77777777" w:rsidR="006B4716" w:rsidRPr="006B4716" w:rsidRDefault="006B4716" w:rsidP="006B4716">
            <w:pPr>
              <w:numPr>
                <w:ilvl w:val="0"/>
                <w:numId w:val="31"/>
              </w:numPr>
              <w:pBdr>
                <w:top w:val="nil"/>
                <w:left w:val="nil"/>
                <w:bottom w:val="nil"/>
                <w:right w:val="nil"/>
                <w:between w:val="nil"/>
              </w:pBdr>
              <w:spacing w:after="100" w:afterAutospacing="1"/>
              <w:rPr>
                <w:lang w:val="tr-TR"/>
              </w:rPr>
            </w:pPr>
            <w:r w:rsidRPr="006B4716">
              <w:rPr>
                <w:lang w:val="tr-TR"/>
              </w:rPr>
              <w:t>Bu standart ile ilgili olarak ne tür zorluklarla karşılaşabilirsiniz?</w:t>
            </w:r>
          </w:p>
          <w:p w14:paraId="53A2F2D6" w14:textId="77777777" w:rsidR="006B4716" w:rsidRPr="006B4716" w:rsidRDefault="006B4716" w:rsidP="006B4716">
            <w:pPr>
              <w:spacing w:after="100" w:afterAutospacing="1"/>
              <w:rPr>
                <w:lang w:val="tr-TR"/>
              </w:rPr>
            </w:pPr>
            <w:r w:rsidRPr="006B4716">
              <w:rPr>
                <w:lang w:val="tr-TR"/>
              </w:rPr>
              <w:lastRenderedPageBreak/>
              <w:t xml:space="preserve">Tartışma için 15 dakika zaman tanıyın. Ara odaları kapatın ve 5 dakika mola yapılmasına izin verin. </w:t>
            </w:r>
          </w:p>
          <w:p w14:paraId="36E83EE8" w14:textId="7A32885C" w:rsidR="006B4716" w:rsidRPr="006B4716" w:rsidRDefault="006B4716" w:rsidP="006B4716">
            <w:pPr>
              <w:spacing w:after="100" w:afterAutospacing="1"/>
              <w:rPr>
                <w:lang w:val="tr-TR"/>
              </w:rPr>
            </w:pPr>
          </w:p>
        </w:tc>
        <w:tc>
          <w:tcPr>
            <w:tcW w:w="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664B2195" w14:textId="77777777" w:rsidR="006B4716" w:rsidRPr="006B4716" w:rsidRDefault="006B4716" w:rsidP="006B4716">
            <w:pPr>
              <w:spacing w:before="120" w:after="100" w:afterAutospacing="1"/>
              <w:rPr>
                <w:lang w:val="tr-TR"/>
              </w:rPr>
            </w:pPr>
            <w:r w:rsidRPr="006B4716">
              <w:rPr>
                <w:lang w:val="tr-TR"/>
              </w:rPr>
              <w:lastRenderedPageBreak/>
              <w:t>60 dk</w:t>
            </w:r>
          </w:p>
          <w:p w14:paraId="6B544291" w14:textId="77777777" w:rsidR="006B4716" w:rsidRPr="006B4716" w:rsidRDefault="006B4716" w:rsidP="006B4716">
            <w:pPr>
              <w:spacing w:after="100" w:afterAutospacing="1"/>
              <w:rPr>
                <w:lang w:val="tr-TR"/>
              </w:rPr>
            </w:pPr>
          </w:p>
          <w:p w14:paraId="1A8AB508" w14:textId="77777777" w:rsidR="006B4716" w:rsidRPr="006B4716" w:rsidRDefault="006B4716" w:rsidP="006B4716">
            <w:pPr>
              <w:spacing w:after="100" w:afterAutospacing="1"/>
              <w:rPr>
                <w:lang w:val="tr-TR"/>
              </w:rPr>
            </w:pPr>
          </w:p>
          <w:p w14:paraId="564FAD3A" w14:textId="77777777" w:rsidR="006B4716" w:rsidRPr="006B4716" w:rsidRDefault="006B4716" w:rsidP="006B4716">
            <w:pPr>
              <w:spacing w:after="100" w:afterAutospacing="1"/>
              <w:rPr>
                <w:lang w:val="tr-TR"/>
              </w:rPr>
            </w:pPr>
          </w:p>
          <w:p w14:paraId="49B56230" w14:textId="77777777" w:rsidR="006B4716" w:rsidRPr="006B4716" w:rsidRDefault="006B4716" w:rsidP="006B4716">
            <w:pPr>
              <w:spacing w:after="100" w:afterAutospacing="1"/>
              <w:rPr>
                <w:lang w:val="tr-TR"/>
              </w:rPr>
            </w:pPr>
          </w:p>
          <w:p w14:paraId="4E84964A" w14:textId="77777777" w:rsidR="006B4716" w:rsidRPr="006B4716" w:rsidRDefault="006B4716" w:rsidP="006B4716">
            <w:pPr>
              <w:spacing w:after="100" w:afterAutospacing="1"/>
              <w:rPr>
                <w:lang w:val="tr-TR"/>
              </w:rPr>
            </w:pPr>
          </w:p>
          <w:p w14:paraId="4F868054" w14:textId="77777777" w:rsidR="006B4716" w:rsidRPr="006B4716" w:rsidRDefault="006B4716" w:rsidP="006B4716">
            <w:pPr>
              <w:spacing w:after="100" w:afterAutospacing="1"/>
              <w:rPr>
                <w:lang w:val="tr-TR"/>
              </w:rPr>
            </w:pPr>
          </w:p>
          <w:p w14:paraId="75F6027C" w14:textId="77777777" w:rsidR="006B4716" w:rsidRPr="006B4716" w:rsidRDefault="006B4716" w:rsidP="006B4716">
            <w:pPr>
              <w:spacing w:after="100" w:afterAutospacing="1"/>
              <w:rPr>
                <w:lang w:val="tr-TR"/>
              </w:rPr>
            </w:pPr>
          </w:p>
          <w:p w14:paraId="79CA456E" w14:textId="77777777" w:rsidR="006B4716" w:rsidRPr="006B4716" w:rsidRDefault="006B4716" w:rsidP="006B4716">
            <w:pPr>
              <w:spacing w:after="100" w:afterAutospacing="1"/>
              <w:rPr>
                <w:lang w:val="tr-TR"/>
              </w:rPr>
            </w:pPr>
          </w:p>
          <w:p w14:paraId="5FD68CDD" w14:textId="77777777" w:rsidR="006B4716" w:rsidRPr="006B4716" w:rsidRDefault="006B4716" w:rsidP="006B4716">
            <w:pPr>
              <w:spacing w:after="100" w:afterAutospacing="1"/>
              <w:rPr>
                <w:lang w:val="tr-TR"/>
              </w:rPr>
            </w:pPr>
          </w:p>
          <w:p w14:paraId="44E6D686" w14:textId="77777777" w:rsidR="006B4716" w:rsidRPr="006B4716" w:rsidRDefault="006B4716" w:rsidP="006B4716">
            <w:pPr>
              <w:spacing w:after="100" w:afterAutospacing="1"/>
              <w:rPr>
                <w:lang w:val="tr-TR"/>
              </w:rPr>
            </w:pPr>
          </w:p>
          <w:p w14:paraId="66C09D28" w14:textId="77777777" w:rsidR="006B4716" w:rsidRPr="006B4716" w:rsidRDefault="006B4716" w:rsidP="006B4716">
            <w:pPr>
              <w:spacing w:after="100" w:afterAutospacing="1"/>
              <w:rPr>
                <w:lang w:val="tr-TR"/>
              </w:rPr>
            </w:pPr>
          </w:p>
          <w:p w14:paraId="0659F681" w14:textId="77777777" w:rsidR="006B4716" w:rsidRPr="006B4716" w:rsidRDefault="006B4716" w:rsidP="006B4716">
            <w:pPr>
              <w:spacing w:after="100" w:afterAutospacing="1"/>
              <w:rPr>
                <w:lang w:val="tr-TR"/>
              </w:rPr>
            </w:pPr>
          </w:p>
          <w:p w14:paraId="445266B7" w14:textId="77777777" w:rsidR="006B4716" w:rsidRPr="006B4716" w:rsidRDefault="006B4716" w:rsidP="006B4716">
            <w:pPr>
              <w:spacing w:after="100" w:afterAutospacing="1"/>
              <w:rPr>
                <w:lang w:val="tr-TR"/>
              </w:rPr>
            </w:pPr>
          </w:p>
          <w:p w14:paraId="283B48A2" w14:textId="77777777" w:rsidR="006B4716" w:rsidRPr="006B4716" w:rsidRDefault="006B4716" w:rsidP="006B4716">
            <w:pPr>
              <w:spacing w:after="100" w:afterAutospacing="1"/>
              <w:rPr>
                <w:lang w:val="tr-TR"/>
              </w:rPr>
            </w:pPr>
          </w:p>
          <w:p w14:paraId="055E33A4" w14:textId="77777777" w:rsidR="006B4716" w:rsidRPr="006B4716" w:rsidRDefault="006B4716" w:rsidP="006B4716">
            <w:pPr>
              <w:spacing w:after="100" w:afterAutospacing="1"/>
              <w:rPr>
                <w:lang w:val="tr-TR"/>
              </w:rPr>
            </w:pPr>
          </w:p>
          <w:p w14:paraId="09EFC451" w14:textId="77777777" w:rsidR="006B4716" w:rsidRPr="006B4716" w:rsidRDefault="006B4716" w:rsidP="006B4716">
            <w:pPr>
              <w:spacing w:after="100" w:afterAutospacing="1"/>
              <w:rPr>
                <w:lang w:val="tr-TR"/>
              </w:rPr>
            </w:pPr>
          </w:p>
          <w:p w14:paraId="4E4B1192" w14:textId="77777777" w:rsidR="006B4716" w:rsidRPr="006B4716" w:rsidRDefault="006B4716" w:rsidP="006B4716">
            <w:pPr>
              <w:spacing w:after="100" w:afterAutospacing="1"/>
              <w:rPr>
                <w:lang w:val="tr-TR"/>
              </w:rPr>
            </w:pPr>
          </w:p>
          <w:p w14:paraId="30EDE615" w14:textId="77777777" w:rsidR="006B4716" w:rsidRPr="006B4716" w:rsidRDefault="006B4716" w:rsidP="006B4716">
            <w:pPr>
              <w:spacing w:after="100" w:afterAutospacing="1"/>
              <w:rPr>
                <w:lang w:val="tr-TR"/>
              </w:rPr>
            </w:pPr>
          </w:p>
          <w:p w14:paraId="31A07784" w14:textId="77777777" w:rsidR="006B4716" w:rsidRPr="006B4716" w:rsidRDefault="006B4716" w:rsidP="006B4716">
            <w:pPr>
              <w:spacing w:after="100" w:afterAutospacing="1"/>
              <w:rPr>
                <w:lang w:val="tr-TR"/>
              </w:rPr>
            </w:pPr>
          </w:p>
          <w:p w14:paraId="7415CC28" w14:textId="77777777" w:rsidR="006B4716" w:rsidRPr="006B4716" w:rsidRDefault="006B4716" w:rsidP="006B4716">
            <w:pPr>
              <w:spacing w:after="100" w:afterAutospacing="1"/>
              <w:rPr>
                <w:lang w:val="tr-TR"/>
              </w:rPr>
            </w:pPr>
          </w:p>
          <w:p w14:paraId="03460622" w14:textId="77777777" w:rsidR="006B4716" w:rsidRPr="006B4716" w:rsidRDefault="006B4716" w:rsidP="006B4716">
            <w:pPr>
              <w:spacing w:after="100" w:afterAutospacing="1"/>
              <w:rPr>
                <w:lang w:val="tr-TR"/>
              </w:rPr>
            </w:pPr>
          </w:p>
          <w:p w14:paraId="307F9F37" w14:textId="77777777" w:rsidR="006B4716" w:rsidRPr="006B4716" w:rsidRDefault="006B4716" w:rsidP="006B4716">
            <w:pPr>
              <w:spacing w:after="100" w:afterAutospacing="1"/>
              <w:rPr>
                <w:lang w:val="tr-TR"/>
              </w:rPr>
            </w:pPr>
          </w:p>
          <w:p w14:paraId="2B0BDB1F" w14:textId="77777777" w:rsidR="006B4716" w:rsidRPr="006B4716" w:rsidRDefault="006B4716" w:rsidP="006B4716">
            <w:pPr>
              <w:spacing w:after="100" w:afterAutospacing="1"/>
              <w:rPr>
                <w:lang w:val="tr-TR"/>
              </w:rPr>
            </w:pPr>
          </w:p>
          <w:p w14:paraId="00E1FB73" w14:textId="77777777" w:rsidR="006B4716" w:rsidRPr="006B4716" w:rsidRDefault="006B4716" w:rsidP="006B4716">
            <w:pPr>
              <w:spacing w:after="100" w:afterAutospacing="1"/>
              <w:rPr>
                <w:lang w:val="tr-TR"/>
              </w:rPr>
            </w:pPr>
          </w:p>
          <w:p w14:paraId="78780D51" w14:textId="77777777" w:rsidR="006B4716" w:rsidRPr="006B4716" w:rsidRDefault="006B4716" w:rsidP="006B4716">
            <w:pPr>
              <w:spacing w:after="100" w:afterAutospacing="1"/>
              <w:rPr>
                <w:lang w:val="tr-TR"/>
              </w:rPr>
            </w:pPr>
          </w:p>
          <w:p w14:paraId="30A3D284" w14:textId="77777777" w:rsidR="006B4716" w:rsidRPr="006B4716" w:rsidRDefault="006B4716" w:rsidP="006B4716">
            <w:pPr>
              <w:spacing w:after="100" w:afterAutospacing="1"/>
              <w:rPr>
                <w:lang w:val="tr-TR"/>
              </w:rPr>
            </w:pPr>
          </w:p>
          <w:p w14:paraId="17CFDB29" w14:textId="77777777" w:rsidR="006B4716" w:rsidRPr="006B4716" w:rsidRDefault="006B4716" w:rsidP="006B4716">
            <w:pPr>
              <w:spacing w:after="100" w:afterAutospacing="1"/>
              <w:rPr>
                <w:lang w:val="tr-TR"/>
              </w:rPr>
            </w:pPr>
          </w:p>
          <w:p w14:paraId="1C177921" w14:textId="77777777" w:rsidR="006B4716" w:rsidRPr="006B4716" w:rsidRDefault="006B4716" w:rsidP="006B4716">
            <w:pPr>
              <w:spacing w:after="100" w:afterAutospacing="1"/>
              <w:rPr>
                <w:lang w:val="tr-TR"/>
              </w:rPr>
            </w:pPr>
          </w:p>
          <w:p w14:paraId="4B8EBA88" w14:textId="77777777" w:rsidR="006B4716" w:rsidRPr="006B4716" w:rsidRDefault="006B4716" w:rsidP="006B4716">
            <w:pPr>
              <w:spacing w:after="100" w:afterAutospacing="1"/>
              <w:rPr>
                <w:lang w:val="tr-TR"/>
              </w:rPr>
            </w:pPr>
          </w:p>
          <w:p w14:paraId="3D96E18D" w14:textId="77777777" w:rsidR="006B4716" w:rsidRPr="006B4716" w:rsidRDefault="006B4716" w:rsidP="006B4716">
            <w:pPr>
              <w:spacing w:after="100" w:afterAutospacing="1"/>
              <w:rPr>
                <w:lang w:val="tr-TR"/>
              </w:rPr>
            </w:pPr>
          </w:p>
          <w:p w14:paraId="6057B882" w14:textId="77777777" w:rsidR="006B4716" w:rsidRPr="006B4716" w:rsidRDefault="006B4716" w:rsidP="006B4716">
            <w:pPr>
              <w:spacing w:after="100" w:afterAutospacing="1"/>
              <w:rPr>
                <w:lang w:val="tr-TR"/>
              </w:rPr>
            </w:pPr>
          </w:p>
          <w:p w14:paraId="06C21597" w14:textId="2D4ADCA0" w:rsidR="006B4716" w:rsidRPr="006B4716" w:rsidRDefault="006B4716" w:rsidP="006B4716">
            <w:pPr>
              <w:spacing w:after="100" w:afterAutospacing="1"/>
              <w:rPr>
                <w:lang w:val="tr-TR"/>
              </w:rPr>
            </w:pPr>
          </w:p>
        </w:tc>
      </w:tr>
      <w:tr w:rsidR="006B4716" w:rsidRPr="006B4716" w14:paraId="27F4A492" w14:textId="77777777" w:rsidTr="006B4716">
        <w:tc>
          <w:tcPr>
            <w:tcW w:w="711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E093AD7" w14:textId="77777777" w:rsidR="006B4716" w:rsidRDefault="006B4716" w:rsidP="006B4716">
            <w:pPr>
              <w:spacing w:before="120" w:after="100" w:afterAutospacing="1"/>
              <w:rPr>
                <w:lang w:val="tr-TR"/>
              </w:rPr>
            </w:pPr>
            <w:r w:rsidRPr="006B4716">
              <w:rPr>
                <w:b/>
                <w:lang w:val="tr-TR"/>
              </w:rPr>
              <w:lastRenderedPageBreak/>
              <w:t>Talimatlar:</w:t>
            </w:r>
            <w:r w:rsidRPr="006B4716">
              <w:rPr>
                <w:lang w:val="tr-TR"/>
              </w:rPr>
              <w:t xml:space="preserve"> Genel kurulda, Masa sözcülerinden kendilerine verilen vaka çalışmasının sunumunu yapmasını isteyin. Diğer gruplardan tamamlayıcı olmalarını ve soru almalarını talep edin. Geçerli olan standarttaki bilgilerle tamamlayın. </w:t>
            </w:r>
          </w:p>
          <w:p w14:paraId="4738758A" w14:textId="204E4EB6" w:rsidR="006B4716" w:rsidRPr="006B4716" w:rsidRDefault="006B4716" w:rsidP="006B4716">
            <w:pPr>
              <w:spacing w:before="120" w:after="100" w:afterAutospacing="1"/>
              <w:rPr>
                <w:sz w:val="8"/>
                <w:szCs w:val="8"/>
                <w:lang w:val="tr-TR"/>
              </w:rPr>
            </w:pPr>
          </w:p>
        </w:tc>
        <w:tc>
          <w:tcPr>
            <w:tcW w:w="59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8AA3521" w14:textId="77777777" w:rsidR="006B4716" w:rsidRPr="006B4716" w:rsidRDefault="006B4716" w:rsidP="006B4716">
            <w:pPr>
              <w:spacing w:after="100" w:afterAutospacing="1"/>
              <w:rPr>
                <w:lang w:val="tr-TR"/>
              </w:rPr>
            </w:pPr>
            <w:r w:rsidRPr="006B4716">
              <w:rPr>
                <w:lang w:val="tr-TR"/>
              </w:rPr>
              <w:t>Ardından her bir Masa sözcüsünün sunumları için genel kurula geri dönün. </w:t>
            </w:r>
          </w:p>
          <w:p w14:paraId="21A53C8D" w14:textId="44C50FF9" w:rsidR="006B4716" w:rsidRPr="006B4716" w:rsidRDefault="006B4716" w:rsidP="006B4716">
            <w:pPr>
              <w:spacing w:after="100" w:afterAutospacing="1"/>
              <w:rPr>
                <w:lang w:val="tr-TR"/>
              </w:rPr>
            </w:pPr>
            <w:r w:rsidRPr="006B4716">
              <w:rPr>
                <w:lang w:val="tr-TR"/>
              </w:rPr>
              <w:t xml:space="preserve">Üzerinde tartışılan vaka çalışmalarının her biri için ilgili sanal beyaz tahtayı gösterin. </w:t>
            </w:r>
          </w:p>
        </w:tc>
        <w:tc>
          <w:tcPr>
            <w:tcW w:w="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B10A0C6" w14:textId="1CBD82BD" w:rsidR="006B4716" w:rsidRPr="006B4716" w:rsidRDefault="006B4716" w:rsidP="006B4716">
            <w:pPr>
              <w:spacing w:before="120" w:after="100" w:afterAutospacing="1"/>
              <w:rPr>
                <w:lang w:val="tr-TR"/>
              </w:rPr>
            </w:pPr>
            <w:r w:rsidRPr="006B4716">
              <w:rPr>
                <w:lang w:val="tr-TR"/>
              </w:rPr>
              <w:t>45 dk</w:t>
            </w:r>
          </w:p>
        </w:tc>
      </w:tr>
      <w:tr w:rsidR="006B4716" w:rsidRPr="006B4716" w14:paraId="1E81CFCA" w14:textId="77777777" w:rsidTr="006B4716">
        <w:tc>
          <w:tcPr>
            <w:tcW w:w="711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08406947" w14:textId="77777777" w:rsidR="006B4716" w:rsidRPr="006B4716" w:rsidRDefault="006B4716" w:rsidP="006B4716">
            <w:pPr>
              <w:pStyle w:val="TableSmallBlueHeading"/>
              <w:rPr>
                <w:rFonts w:ascii="Open Sans" w:hAnsi="Open Sans" w:cs="Open Sans"/>
                <w:spacing w:val="0"/>
                <w:lang w:val="tr-TR"/>
              </w:rPr>
            </w:pPr>
            <w:r w:rsidRPr="006B4716">
              <w:rPr>
                <w:rFonts w:ascii="Open Sans" w:hAnsi="Open Sans" w:cs="Open Sans"/>
                <w:spacing w:val="0"/>
                <w:lang w:val="tr-TR"/>
              </w:rPr>
              <w:t>Oturum özeti</w:t>
            </w:r>
          </w:p>
          <w:p w14:paraId="49090F70" w14:textId="77777777" w:rsidR="006B4716" w:rsidRPr="006B4716" w:rsidRDefault="006B4716" w:rsidP="006B4716">
            <w:pPr>
              <w:spacing w:after="100" w:afterAutospacing="1"/>
              <w:rPr>
                <w:lang w:val="tr-TR"/>
              </w:rPr>
            </w:pPr>
            <w:r w:rsidRPr="006B4716">
              <w:rPr>
                <w:lang w:val="tr-TR"/>
              </w:rPr>
              <w:t xml:space="preserve">Katılımcılara öğrenme günlüklerini istedikleri zaman kullanarak temel öğrenme noktalarını not edebileceklerini hatırlatın ve 33. slaytı göstererek oturumu özetleyin. </w:t>
            </w:r>
          </w:p>
          <w:p w14:paraId="11BC6944" w14:textId="77777777" w:rsidR="006B4716" w:rsidRPr="006B4716" w:rsidRDefault="006B4716" w:rsidP="006B4716">
            <w:pPr>
              <w:spacing w:after="0"/>
              <w:rPr>
                <w:lang w:val="tr-TR"/>
              </w:rPr>
            </w:pPr>
            <w:r w:rsidRPr="006B4716">
              <w:rPr>
                <w:lang w:val="tr-TR"/>
              </w:rPr>
              <w:lastRenderedPageBreak/>
              <w:t xml:space="preserve">Yansıtıcı uygulamaya yönelik öneri niteliğindeki sorular: </w:t>
            </w:r>
          </w:p>
          <w:p w14:paraId="041F043D" w14:textId="77777777" w:rsidR="006B4716" w:rsidRPr="006B4716" w:rsidRDefault="006B4716" w:rsidP="006B4716">
            <w:pPr>
              <w:pStyle w:val="NormalTextBulletsLevel1"/>
              <w:numPr>
                <w:ilvl w:val="0"/>
                <w:numId w:val="20"/>
              </w:numPr>
              <w:pBdr>
                <w:top w:val="nil"/>
                <w:left w:val="nil"/>
                <w:bottom w:val="nil"/>
                <w:right w:val="nil"/>
                <w:between w:val="nil"/>
              </w:pBdr>
              <w:spacing w:after="0"/>
              <w:ind w:left="641" w:hanging="357"/>
              <w:contextualSpacing w:val="0"/>
              <w:rPr>
                <w:lang w:val="tr-TR"/>
              </w:rPr>
            </w:pPr>
            <w:r w:rsidRPr="006B4716">
              <w:rPr>
                <w:lang w:val="tr-TR"/>
              </w:rPr>
              <w:t>CP stratejileri hakkında öğrendiklerinizle bundan sonra neler yapabilirsiniz?</w:t>
            </w:r>
          </w:p>
          <w:p w14:paraId="5875C5A9" w14:textId="77777777" w:rsidR="006B4716" w:rsidRPr="006B4716" w:rsidRDefault="006B4716" w:rsidP="006B4716">
            <w:pPr>
              <w:pStyle w:val="NormalTextBulletsLevel1"/>
              <w:numPr>
                <w:ilvl w:val="0"/>
                <w:numId w:val="20"/>
              </w:numPr>
              <w:spacing w:after="0"/>
              <w:ind w:left="641" w:hanging="357"/>
              <w:contextualSpacing w:val="0"/>
              <w:rPr>
                <w:color w:val="000000"/>
                <w:lang w:val="tr-TR"/>
              </w:rPr>
            </w:pPr>
            <w:r w:rsidRPr="006B4716">
              <w:rPr>
                <w:lang w:val="tr-TR"/>
              </w:rPr>
              <w:t>Bugün öğrendiğiniz en önemli şey nedir?</w:t>
            </w:r>
            <w:r>
              <w:rPr>
                <w:lang w:val="tr-TR"/>
              </w:rPr>
              <w:t xml:space="preserve"> </w:t>
            </w:r>
          </w:p>
          <w:p w14:paraId="7A559577" w14:textId="437C14AC" w:rsidR="006B4716" w:rsidRPr="006B4716" w:rsidRDefault="006B4716" w:rsidP="006B4716">
            <w:pPr>
              <w:pStyle w:val="NormalTextBulletsLevel1"/>
              <w:spacing w:after="0"/>
              <w:contextualSpacing w:val="0"/>
              <w:rPr>
                <w:rStyle w:val="Emphasis"/>
                <w:i w:val="0"/>
                <w:iCs w:val="0"/>
                <w:color w:val="000000"/>
                <w:sz w:val="15"/>
                <w:szCs w:val="15"/>
                <w:lang w:val="tr-TR"/>
              </w:rPr>
            </w:pPr>
          </w:p>
        </w:tc>
        <w:tc>
          <w:tcPr>
            <w:tcW w:w="59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7067AC8C" w14:textId="25A75AE0" w:rsidR="006B4716" w:rsidRPr="006B4716" w:rsidRDefault="006B4716" w:rsidP="006B4716">
            <w:pPr>
              <w:spacing w:after="100" w:afterAutospacing="1"/>
              <w:rPr>
                <w:lang w:val="tr-TR"/>
              </w:rPr>
            </w:pPr>
          </w:p>
        </w:tc>
        <w:tc>
          <w:tcPr>
            <w:tcW w:w="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54536621" w14:textId="0931AC1F" w:rsidR="006B4716" w:rsidRPr="006B4716" w:rsidRDefault="006B4716" w:rsidP="006B4716">
            <w:pPr>
              <w:spacing w:before="120" w:after="100" w:afterAutospacing="1"/>
              <w:rPr>
                <w:rStyle w:val="Emphasis"/>
                <w:i w:val="0"/>
                <w:iCs w:val="0"/>
                <w:lang w:val="tr-TR"/>
              </w:rPr>
            </w:pPr>
            <w:r w:rsidRPr="006B4716">
              <w:rPr>
                <w:lang w:val="tr-TR"/>
              </w:rPr>
              <w:t>5 dk</w:t>
            </w:r>
          </w:p>
        </w:tc>
      </w:tr>
    </w:tbl>
    <w:p w14:paraId="6F561B0F" w14:textId="1F3958A8" w:rsidR="00F11B8A" w:rsidRPr="006B4716" w:rsidRDefault="00147D21" w:rsidP="00147D21">
      <w:pPr>
        <w:pStyle w:val="1Heading1"/>
        <w:rPr>
          <w:lang w:val="tr-TR"/>
        </w:rPr>
      </w:pPr>
      <w:r w:rsidRPr="00147D21">
        <w:rPr>
          <w:lang w:val="tr-TR"/>
        </w:rPr>
        <w:t>Destekleyici Bilgiler</w:t>
      </w:r>
    </w:p>
    <w:p w14:paraId="202781F5" w14:textId="77777777" w:rsidR="00F96683" w:rsidRPr="006B4716" w:rsidRDefault="00F96683" w:rsidP="000829BE">
      <w:pPr>
        <w:rPr>
          <w:lang w:val="tr-TR"/>
        </w:rPr>
      </w:pPr>
    </w:p>
    <w:p w14:paraId="6DD4E46C" w14:textId="77777777" w:rsidR="00B42377" w:rsidRPr="006B4716" w:rsidRDefault="00B42377" w:rsidP="000829BE">
      <w:pPr>
        <w:rPr>
          <w:lang w:val="tr-TR"/>
        </w:rPr>
      </w:pPr>
    </w:p>
    <w:p w14:paraId="67AE7EAD" w14:textId="6513738D" w:rsidR="00F11B8A" w:rsidRPr="00147D21" w:rsidRDefault="00147D21" w:rsidP="00147D21">
      <w:pPr>
        <w:pStyle w:val="1Heading1"/>
        <w:rPr>
          <w:bCs w:val="0"/>
          <w:lang w:val="tr-TR"/>
        </w:rPr>
      </w:pPr>
      <w:r w:rsidRPr="00147D21">
        <w:rPr>
          <w:bCs w:val="0"/>
          <w:lang w:val="tr-TR"/>
        </w:rPr>
        <w:t>Ek Kaynaklar</w:t>
      </w:r>
    </w:p>
    <w:p w14:paraId="5E4603C9" w14:textId="77777777" w:rsidR="00147D21" w:rsidRPr="00147D21" w:rsidRDefault="00000000" w:rsidP="00147D21">
      <w:pPr>
        <w:spacing w:before="240" w:after="240" w:line="240" w:lineRule="auto"/>
        <w:rPr>
          <w:lang w:val="tr-TR"/>
        </w:rPr>
      </w:pPr>
      <w:hyperlink r:id="rId20">
        <w:r w:rsidR="00147D21" w:rsidRPr="00147D21">
          <w:rPr>
            <w:color w:val="0388C5" w:themeColor="accent5"/>
            <w:u w:val="single"/>
            <w:lang w:val="tr-TR"/>
          </w:rPr>
          <w:t>Ürdün'de çalışan çocuklar ve eve bağlı kız çocukları için mobil çocuk dostu alanlar</w:t>
        </w:r>
      </w:hyperlink>
      <w:r w:rsidR="00147D21" w:rsidRPr="00147D21">
        <w:rPr>
          <w:lang w:val="tr-TR"/>
        </w:rPr>
        <w:t xml:space="preserve">, İnsani Yardım Faaliyetlerinde Çocuk Koruma İttifakı, 2021 </w:t>
      </w:r>
    </w:p>
    <w:p w14:paraId="3F0C18ED" w14:textId="77777777" w:rsidR="00147D21" w:rsidRPr="00147D21" w:rsidRDefault="00000000" w:rsidP="00147D21">
      <w:pPr>
        <w:spacing w:before="240" w:after="240" w:line="240" w:lineRule="auto"/>
      </w:pPr>
      <w:hyperlink r:id="rId21">
        <w:r w:rsidR="00147D21" w:rsidRPr="00147D21">
          <w:rPr>
            <w:color w:val="0388C5" w:themeColor="accent5"/>
            <w:u w:val="single"/>
          </w:rPr>
          <w:t>Yerinden Edilme Durumunda Ebeveynlik</w:t>
        </w:r>
      </w:hyperlink>
      <w:r w:rsidR="00147D21" w:rsidRPr="00147D21">
        <w:rPr>
          <w:color w:val="0388C5" w:themeColor="accent5"/>
        </w:rPr>
        <w:t xml:space="preserve">, </w:t>
      </w:r>
      <w:r w:rsidR="00147D21" w:rsidRPr="00147D21">
        <w:t>IRC, 2017</w:t>
      </w:r>
    </w:p>
    <w:p w14:paraId="4E250CF2" w14:textId="77777777" w:rsidR="00147D21" w:rsidRPr="00147D21" w:rsidRDefault="00000000" w:rsidP="00147D21">
      <w:pPr>
        <w:spacing w:before="240" w:after="240" w:line="240" w:lineRule="auto"/>
      </w:pPr>
      <w:hyperlink r:id="rId22">
        <w:r w:rsidR="00147D21" w:rsidRPr="00147D21">
          <w:rPr>
            <w:color w:val="0388C5" w:themeColor="accent5"/>
            <w:u w:val="single"/>
          </w:rPr>
          <w:t>Toplum Seviyesinde Yaklaşımlar:</w:t>
        </w:r>
      </w:hyperlink>
      <w:hyperlink r:id="rId23">
        <w:r w:rsidR="00147D21" w:rsidRPr="00147D21">
          <w:rPr>
            <w:color w:val="0388C5" w:themeColor="accent5"/>
            <w:u w:val="single"/>
          </w:rPr>
          <w:t xml:space="preserve"> Yansıtıcı bir saha rehberi</w:t>
        </w:r>
      </w:hyperlink>
      <w:r w:rsidR="00147D21" w:rsidRPr="00147D21">
        <w:rPr>
          <w:color w:val="0388C5" w:themeColor="accent5"/>
        </w:rPr>
        <w:t xml:space="preserve">, </w:t>
      </w:r>
      <w:r w:rsidR="00147D21" w:rsidRPr="00147D21">
        <w:t>İnsani Yardım Faaliyetlerinde Çocuk Koruma İttifakı, 2020</w:t>
      </w:r>
    </w:p>
    <w:p w14:paraId="7E6E7960" w14:textId="77777777" w:rsidR="00147D21" w:rsidRPr="00147D21" w:rsidRDefault="00000000" w:rsidP="00147D21">
      <w:pPr>
        <w:spacing w:before="240" w:after="240" w:line="240" w:lineRule="auto"/>
      </w:pPr>
      <w:hyperlink r:id="rId24">
        <w:r w:rsidR="00147D21" w:rsidRPr="00147D21">
          <w:rPr>
            <w:color w:val="0388C5" w:themeColor="accent5"/>
            <w:u w:val="single"/>
          </w:rPr>
          <w:t>Vaka Yönetimi ve Çocuk Koruma için Kurumlar Arası Rehberler</w:t>
        </w:r>
      </w:hyperlink>
      <w:r w:rsidR="00147D21" w:rsidRPr="00147D21">
        <w:t>, Çocuk Koruma Çalışma Grubu, 2014</w:t>
      </w:r>
    </w:p>
    <w:p w14:paraId="6F33536E" w14:textId="77777777" w:rsidR="00147D21" w:rsidRPr="00147D21" w:rsidRDefault="00000000" w:rsidP="00147D21">
      <w:pPr>
        <w:spacing w:before="240" w:after="240" w:line="240" w:lineRule="auto"/>
      </w:pPr>
      <w:hyperlink r:id="rId25">
        <w:r w:rsidR="00147D21" w:rsidRPr="00147D21">
          <w:rPr>
            <w:color w:val="0388C5" w:themeColor="accent5"/>
            <w:u w:val="single"/>
          </w:rPr>
          <w:t>Uganda'da İnsani Yardım Bağlamında Refakatsiz ve Ailelerinden Ayrı Düşmüş Çocuklar için Alternatif Bakım Düzenlemeleri Hakkında Brifing</w:t>
        </w:r>
      </w:hyperlink>
      <w:r w:rsidR="00147D21" w:rsidRPr="00147D21">
        <w:rPr>
          <w:color w:val="0388C5" w:themeColor="accent5"/>
        </w:rPr>
        <w:t xml:space="preserve">, </w:t>
      </w:r>
      <w:r w:rsidR="00147D21" w:rsidRPr="00147D21">
        <w:t>Uganda Çocuk Koruma Alt Çalışma Grubu, 2018</w:t>
      </w:r>
    </w:p>
    <w:p w14:paraId="1F149108" w14:textId="77777777" w:rsidR="00147D21" w:rsidRPr="00147D21" w:rsidRDefault="00000000" w:rsidP="00147D21">
      <w:pPr>
        <w:spacing w:before="240" w:after="240" w:line="240" w:lineRule="auto"/>
      </w:pPr>
      <w:hyperlink r:id="rId26">
        <w:r w:rsidR="00147D21" w:rsidRPr="00147D21">
          <w:rPr>
            <w:color w:val="0388C5" w:themeColor="accent5"/>
            <w:u w:val="single"/>
          </w:rPr>
          <w:t>COVID-19 Döneminde Çocuklar için Adalete Erişim:</w:t>
        </w:r>
      </w:hyperlink>
      <w:hyperlink r:id="rId27">
        <w:r w:rsidR="00147D21" w:rsidRPr="00147D21">
          <w:rPr>
            <w:color w:val="0388C5" w:themeColor="accent5"/>
            <w:u w:val="single"/>
          </w:rPr>
          <w:t xml:space="preserve"> Sahadan notlar</w:t>
        </w:r>
      </w:hyperlink>
      <w:r w:rsidR="00147D21" w:rsidRPr="00147D21">
        <w:rPr>
          <w:color w:val="0388C5" w:themeColor="accent5"/>
        </w:rPr>
        <w:t xml:space="preserve">, </w:t>
      </w:r>
      <w:r w:rsidR="00147D21" w:rsidRPr="00147D21">
        <w:t>UNICEF, 2020</w:t>
      </w:r>
    </w:p>
    <w:p w14:paraId="1A4B8550" w14:textId="77777777" w:rsidR="00147D21" w:rsidRPr="00147D21" w:rsidRDefault="00147D21" w:rsidP="000829BE"/>
    <w:sectPr w:rsidR="00147D21" w:rsidRPr="00147D21" w:rsidSect="00EB32A2">
      <w:headerReference w:type="default" r:id="rId28"/>
      <w:footerReference w:type="even" r:id="rId29"/>
      <w:footerReference w:type="default" r:id="rId30"/>
      <w:pgSz w:w="16838" w:h="11906" w:orient="landscape" w:code="9"/>
      <w:pgMar w:top="1560" w:right="1364" w:bottom="1080" w:left="1440" w:header="720" w:footer="583" w:gutter="0"/>
      <w:pgNumType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46D47C" w14:textId="77777777" w:rsidR="00D014AD" w:rsidRDefault="00D014AD" w:rsidP="000829BE">
      <w:r>
        <w:separator/>
      </w:r>
    </w:p>
  </w:endnote>
  <w:endnote w:type="continuationSeparator" w:id="0">
    <w:p w14:paraId="0B117708" w14:textId="77777777" w:rsidR="00D014AD" w:rsidRDefault="00D014AD" w:rsidP="00082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elvetica Neue">
    <w:altName w:val="﷽﷽﷽﷽﷽﷽﷽﷽a Neue"/>
    <w:panose1 w:val="02000503000000020004"/>
    <w:charset w:val="01"/>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Open Sans">
    <w:panose1 w:val="020B0604020202020204"/>
    <w:charset w:val="00"/>
    <w:family w:val="swiss"/>
    <w:pitch w:val="variable"/>
    <w:sig w:usb0="E00002EF" w:usb1="4000205B" w:usb2="00000028" w:usb3="00000000" w:csb0="0000019F" w:csb1="00000000"/>
  </w:font>
  <w:font w:name="Times New Roman (Headings CS)">
    <w:altName w:val="Times New Roman"/>
    <w:panose1 w:val="020B0604020202020204"/>
    <w:charset w:val="00"/>
    <w:family w:val="roman"/>
    <w:pitch w:val="default"/>
  </w:font>
  <w:font w:name="Helvetica Neue Light">
    <w:altName w:val="HELVETICA NEUE LIGHT"/>
    <w:panose1 w:val="02000403000000020004"/>
    <w:charset w:val="00"/>
    <w:family w:val="auto"/>
    <w:pitch w:val="variable"/>
    <w:sig w:usb0="A00002FF" w:usb1="5000205B" w:usb2="00000002" w:usb3="00000000" w:csb0="00000007" w:csb1="00000000"/>
  </w:font>
  <w:font w:name="Helvetica Neue Medium">
    <w:altName w:val="HELVETICA NEUE MEDIUM"/>
    <w:panose1 w:val="020B0604020202020204"/>
    <w:charset w:val="4D"/>
    <w:family w:val="swiss"/>
    <w:pitch w:val="variable"/>
    <w:sig w:usb0="A00002FF" w:usb1="5000205B" w:usb2="00000002"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124356007"/>
      <w:docPartObj>
        <w:docPartGallery w:val="Page Numbers (Bottom of Page)"/>
        <w:docPartUnique/>
      </w:docPartObj>
    </w:sdtPr>
    <w:sdtContent>
      <w:p w14:paraId="296B9F7F" w14:textId="505BCAAD" w:rsidR="00D556FE" w:rsidRDefault="00D556FE" w:rsidP="000829BE">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4D42B9">
          <w:rPr>
            <w:rStyle w:val="PageNumber"/>
            <w:noProof/>
          </w:rPr>
          <w:t>1</w:t>
        </w:r>
        <w:r>
          <w:rPr>
            <w:rStyle w:val="PageNumber"/>
          </w:rPr>
          <w:fldChar w:fldCharType="end"/>
        </w:r>
      </w:p>
    </w:sdtContent>
  </w:sdt>
  <w:p w14:paraId="20D29C23" w14:textId="77777777" w:rsidR="00D556FE" w:rsidRDefault="00D556FE" w:rsidP="000829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15D811" w14:textId="77777777" w:rsidR="00D556FE" w:rsidRPr="002C16F2" w:rsidRDefault="00D556FE" w:rsidP="000829BE">
    <w:pPr>
      <w:pStyle w:val="Footer"/>
    </w:pPr>
    <w:r w:rsidRPr="002C16F2">
      <w:rPr>
        <w:noProof/>
      </w:rPr>
      <w:drawing>
        <wp:anchor distT="0" distB="0" distL="114300" distR="114300" simplePos="0" relativeHeight="251660288" behindDoc="1" locked="0" layoutInCell="1" allowOverlap="1" wp14:anchorId="0C04DA67" wp14:editId="57DA9D54">
          <wp:simplePos x="0" y="0"/>
          <wp:positionH relativeFrom="page">
            <wp:align>center</wp:align>
          </wp:positionH>
          <wp:positionV relativeFrom="paragraph">
            <wp:posOffset>247650</wp:posOffset>
          </wp:positionV>
          <wp:extent cx="10477500" cy="57150"/>
          <wp:effectExtent l="0" t="0" r="0" b="0"/>
          <wp:wrapNone/>
          <wp:docPr id="664546051" name="Picture 6645460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477500" cy="5715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1F41BD" w14:textId="77777777" w:rsidR="00D014AD" w:rsidRDefault="00D014AD" w:rsidP="000829BE">
      <w:r>
        <w:separator/>
      </w:r>
    </w:p>
  </w:footnote>
  <w:footnote w:type="continuationSeparator" w:id="0">
    <w:p w14:paraId="6A518092" w14:textId="77777777" w:rsidR="00D014AD" w:rsidRDefault="00D014AD" w:rsidP="000829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5543DD" w14:textId="3C06042F" w:rsidR="00D0395D" w:rsidRDefault="00D0395D" w:rsidP="000829BE">
    <w:pPr>
      <w:pStyle w:val="Header"/>
    </w:pPr>
    <w:r>
      <w:rPr>
        <w:noProof/>
      </w:rPr>
      <w:drawing>
        <wp:anchor distT="0" distB="0" distL="114300" distR="114300" simplePos="0" relativeHeight="251662336" behindDoc="0" locked="0" layoutInCell="1" allowOverlap="1" wp14:anchorId="4DDB4EB9" wp14:editId="1E66948A">
          <wp:simplePos x="0" y="0"/>
          <wp:positionH relativeFrom="margin">
            <wp:posOffset>7086600</wp:posOffset>
          </wp:positionH>
          <wp:positionV relativeFrom="paragraph">
            <wp:posOffset>-285750</wp:posOffset>
          </wp:positionV>
          <wp:extent cx="2204319" cy="628650"/>
          <wp:effectExtent l="0" t="0" r="5715" b="0"/>
          <wp:wrapNone/>
          <wp:docPr id="1979385873" name="image1.jpg" descr="image.jpeg"/>
          <wp:cNvGraphicFramePr/>
          <a:graphic xmlns:a="http://schemas.openxmlformats.org/drawingml/2006/main">
            <a:graphicData uri="http://schemas.openxmlformats.org/drawingml/2006/picture">
              <pic:pic xmlns:pic="http://schemas.openxmlformats.org/drawingml/2006/picture">
                <pic:nvPicPr>
                  <pic:cNvPr id="0" name="image1.jpg" descr="image.jpeg"/>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2204319" cy="628650"/>
                  </a:xfrm>
                  <a:prstGeom prst="rect">
                    <a:avLst/>
                  </a:prstGeom>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5DE6B69A"/>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D92D27A"/>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82069DF6"/>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F6D02E62"/>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8"/>
    <w:multiLevelType w:val="singleLevel"/>
    <w:tmpl w:val="DF903F14"/>
    <w:lvl w:ilvl="0">
      <w:start w:val="1"/>
      <w:numFmt w:val="decimal"/>
      <w:pStyle w:val="ListNumber"/>
      <w:lvlText w:val="%1."/>
      <w:lvlJc w:val="left"/>
      <w:pPr>
        <w:tabs>
          <w:tab w:val="num" w:pos="360"/>
        </w:tabs>
        <w:ind w:left="360" w:hanging="360"/>
      </w:pPr>
      <w:rPr>
        <w:rFonts w:ascii="Helvetica Neue" w:hAnsi="Helvetica Neue" w:hint="default"/>
        <w:b/>
        <w:i w:val="0"/>
      </w:rPr>
    </w:lvl>
  </w:abstractNum>
  <w:abstractNum w:abstractNumId="5" w15:restartNumberingAfterBreak="0">
    <w:nsid w:val="FFFFFF89"/>
    <w:multiLevelType w:val="singleLevel"/>
    <w:tmpl w:val="A0905DBC"/>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5B345FE"/>
    <w:multiLevelType w:val="multilevel"/>
    <w:tmpl w:val="E9B67B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08C80DFB"/>
    <w:multiLevelType w:val="multilevel"/>
    <w:tmpl w:val="71AC6A8A"/>
    <w:lvl w:ilvl="0">
      <w:start w:val="1"/>
      <w:numFmt w:val="decimal"/>
      <w:pStyle w:val="1Heading1"/>
      <w:lvlText w:val="%1."/>
      <w:lvlJc w:val="left"/>
      <w:pPr>
        <w:ind w:left="360" w:hanging="360"/>
      </w:pPr>
      <w:rPr>
        <w:rFonts w:asciiTheme="majorHAnsi" w:hAnsiTheme="majorHAnsi" w:hint="default"/>
        <w:b w:val="0"/>
        <w:i w:val="0"/>
        <w:sz w:val="4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A7F5740"/>
    <w:multiLevelType w:val="hybridMultilevel"/>
    <w:tmpl w:val="3E2C903A"/>
    <w:lvl w:ilvl="0" w:tplc="AB5C77AE">
      <w:start w:val="1"/>
      <w:numFmt w:val="decimal"/>
      <w:pStyle w:val="ListNumber3"/>
      <w:lvlText w:val="%1."/>
      <w:lvlJc w:val="left"/>
      <w:pPr>
        <w:ind w:left="1080" w:hanging="360"/>
      </w:pPr>
      <w:rPr>
        <w:rFonts w:ascii="Helvetica Neue" w:hAnsi="Helvetica Neue" w:hint="default"/>
        <w:b/>
        <w:i w:val="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0BE03EB"/>
    <w:multiLevelType w:val="hybridMultilevel"/>
    <w:tmpl w:val="042ED8CA"/>
    <w:lvl w:ilvl="0" w:tplc="46FE0D56">
      <w:start w:val="1"/>
      <w:numFmt w:val="bullet"/>
      <w:pStyle w:val="NormalTextBulletsLevel2"/>
      <w:lvlText w:val="o"/>
      <w:lvlJc w:val="left"/>
      <w:pPr>
        <w:ind w:left="1004" w:hanging="360"/>
      </w:pPr>
      <w:rPr>
        <w:rFonts w:ascii="Courier New" w:hAnsi="Courier New" w:cs="Courier New" w:hint="default"/>
      </w:rPr>
    </w:lvl>
    <w:lvl w:ilvl="1" w:tplc="FFFFFFFF">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10" w15:restartNumberingAfterBreak="0">
    <w:nsid w:val="160E3EF9"/>
    <w:multiLevelType w:val="multilevel"/>
    <w:tmpl w:val="1368C842"/>
    <w:lvl w:ilvl="0">
      <w:start w:val="3"/>
      <w:numFmt w:val="bullet"/>
      <w:lvlText w:val="●"/>
      <w:lvlJc w:val="left"/>
      <w:pPr>
        <w:ind w:left="720" w:hanging="720"/>
      </w:pPr>
      <w:rPr>
        <w:b/>
        <w:smallCaps w:val="0"/>
        <w:strike w:val="0"/>
        <w:shd w:val="clear" w:color="auto" w:fill="auto"/>
        <w:vertAlign w:val="baseline"/>
      </w:rPr>
    </w:lvl>
    <w:lvl w:ilvl="1">
      <w:start w:val="1"/>
      <w:numFmt w:val="decimal"/>
      <w:lvlText w:val="●.%2."/>
      <w:lvlJc w:val="left"/>
      <w:pPr>
        <w:ind w:left="1440" w:hanging="720"/>
      </w:pPr>
      <w:rPr>
        <w:b/>
        <w:smallCaps w:val="0"/>
        <w:strike w:val="0"/>
        <w:shd w:val="clear" w:color="auto" w:fill="auto"/>
        <w:vertAlign w:val="baseline"/>
      </w:rPr>
    </w:lvl>
    <w:lvl w:ilvl="2">
      <w:start w:val="1"/>
      <w:numFmt w:val="decimal"/>
      <w:lvlText w:val="●.%2.%3."/>
      <w:lvlJc w:val="left"/>
      <w:pPr>
        <w:ind w:left="2160" w:hanging="720"/>
      </w:pPr>
      <w:rPr>
        <w:b/>
        <w:smallCaps w:val="0"/>
        <w:strike w:val="0"/>
        <w:shd w:val="clear" w:color="auto" w:fill="auto"/>
        <w:vertAlign w:val="baseline"/>
      </w:rPr>
    </w:lvl>
    <w:lvl w:ilvl="3">
      <w:start w:val="1"/>
      <w:numFmt w:val="decimal"/>
      <w:lvlText w:val="●.%2.%3.%4."/>
      <w:lvlJc w:val="left"/>
      <w:pPr>
        <w:ind w:left="3240" w:hanging="1080"/>
      </w:pPr>
      <w:rPr>
        <w:b/>
        <w:smallCaps w:val="0"/>
        <w:strike w:val="0"/>
        <w:shd w:val="clear" w:color="auto" w:fill="auto"/>
        <w:vertAlign w:val="baseline"/>
      </w:rPr>
    </w:lvl>
    <w:lvl w:ilvl="4">
      <w:start w:val="1"/>
      <w:numFmt w:val="decimal"/>
      <w:lvlText w:val="●.%2.%3.%4.%5."/>
      <w:lvlJc w:val="left"/>
      <w:pPr>
        <w:ind w:left="3036" w:hanging="156"/>
      </w:pPr>
      <w:rPr>
        <w:b/>
        <w:smallCaps w:val="0"/>
        <w:strike w:val="0"/>
        <w:shd w:val="clear" w:color="auto" w:fill="auto"/>
        <w:vertAlign w:val="baseline"/>
      </w:rPr>
    </w:lvl>
    <w:lvl w:ilvl="5">
      <w:start w:val="1"/>
      <w:numFmt w:val="decimal"/>
      <w:lvlText w:val="●.%2.%3.%4.%5.%6."/>
      <w:lvlJc w:val="left"/>
      <w:pPr>
        <w:ind w:left="5040" w:hanging="1440"/>
      </w:pPr>
      <w:rPr>
        <w:b/>
        <w:smallCaps w:val="0"/>
        <w:strike w:val="0"/>
        <w:shd w:val="clear" w:color="auto" w:fill="auto"/>
        <w:vertAlign w:val="baseline"/>
      </w:rPr>
    </w:lvl>
    <w:lvl w:ilvl="6">
      <w:start w:val="1"/>
      <w:numFmt w:val="decimal"/>
      <w:lvlText w:val="●.%2.%3.%4.%5.%6.%7."/>
      <w:lvlJc w:val="left"/>
      <w:pPr>
        <w:ind w:left="4476" w:hanging="156"/>
      </w:pPr>
      <w:rPr>
        <w:b/>
        <w:smallCaps w:val="0"/>
        <w:strike w:val="0"/>
        <w:shd w:val="clear" w:color="auto" w:fill="auto"/>
        <w:vertAlign w:val="baseline"/>
      </w:rPr>
    </w:lvl>
    <w:lvl w:ilvl="7">
      <w:start w:val="1"/>
      <w:numFmt w:val="decimal"/>
      <w:lvlText w:val="●.%2.%3.%4.%5.%6.%7.%8."/>
      <w:lvlJc w:val="left"/>
      <w:pPr>
        <w:ind w:left="5196" w:hanging="156"/>
      </w:pPr>
      <w:rPr>
        <w:b/>
        <w:smallCaps w:val="0"/>
        <w:strike w:val="0"/>
        <w:shd w:val="clear" w:color="auto" w:fill="auto"/>
        <w:vertAlign w:val="baseline"/>
      </w:rPr>
    </w:lvl>
    <w:lvl w:ilvl="8">
      <w:start w:val="1"/>
      <w:numFmt w:val="decimal"/>
      <w:lvlText w:val="●.%2.%3.%4.%5.%6.%7.%8.%9."/>
      <w:lvlJc w:val="left"/>
      <w:pPr>
        <w:ind w:left="5916" w:hanging="156"/>
      </w:pPr>
      <w:rPr>
        <w:b/>
        <w:smallCaps w:val="0"/>
        <w:strike w:val="0"/>
        <w:shd w:val="clear" w:color="auto" w:fill="auto"/>
        <w:vertAlign w:val="baseline"/>
      </w:rPr>
    </w:lvl>
  </w:abstractNum>
  <w:abstractNum w:abstractNumId="11" w15:restartNumberingAfterBreak="0">
    <w:nsid w:val="1A7243D3"/>
    <w:multiLevelType w:val="multilevel"/>
    <w:tmpl w:val="826E29D6"/>
    <w:lvl w:ilvl="0">
      <w:start w:val="2"/>
      <w:numFmt w:val="decimal"/>
      <w:lvlText w:val="%1."/>
      <w:lvlJc w:val="left"/>
      <w:pPr>
        <w:ind w:left="720" w:hanging="720"/>
      </w:pPr>
      <w:rPr>
        <w:b/>
        <w:smallCaps w:val="0"/>
        <w:strike w:val="0"/>
        <w:shd w:val="clear" w:color="auto" w:fill="auto"/>
        <w:vertAlign w:val="baseline"/>
      </w:rPr>
    </w:lvl>
    <w:lvl w:ilvl="1">
      <w:start w:val="1"/>
      <w:numFmt w:val="decimal"/>
      <w:lvlText w:val="%1.%2."/>
      <w:lvlJc w:val="left"/>
      <w:pPr>
        <w:ind w:left="1440" w:hanging="720"/>
      </w:pPr>
      <w:rPr>
        <w:b/>
        <w:smallCaps w:val="0"/>
        <w:strike w:val="0"/>
        <w:shd w:val="clear" w:color="auto" w:fill="auto"/>
        <w:vertAlign w:val="baseline"/>
      </w:rPr>
    </w:lvl>
    <w:lvl w:ilvl="2">
      <w:start w:val="1"/>
      <w:numFmt w:val="decimal"/>
      <w:lvlText w:val="%1.%2.%3."/>
      <w:lvlJc w:val="left"/>
      <w:pPr>
        <w:ind w:left="2160" w:hanging="720"/>
      </w:pPr>
      <w:rPr>
        <w:b/>
        <w:smallCaps w:val="0"/>
        <w:strike w:val="0"/>
        <w:shd w:val="clear" w:color="auto" w:fill="auto"/>
        <w:vertAlign w:val="baseline"/>
      </w:rPr>
    </w:lvl>
    <w:lvl w:ilvl="3">
      <w:start w:val="1"/>
      <w:numFmt w:val="decimal"/>
      <w:lvlText w:val="%1.%2.%3.%4."/>
      <w:lvlJc w:val="left"/>
      <w:pPr>
        <w:ind w:left="3240" w:hanging="1080"/>
      </w:pPr>
      <w:rPr>
        <w:b/>
        <w:smallCaps w:val="0"/>
        <w:strike w:val="0"/>
        <w:shd w:val="clear" w:color="auto" w:fill="auto"/>
        <w:vertAlign w:val="baseline"/>
      </w:rPr>
    </w:lvl>
    <w:lvl w:ilvl="4">
      <w:start w:val="1"/>
      <w:numFmt w:val="decimal"/>
      <w:lvlText w:val="%1.%2.%3.%4.%5."/>
      <w:lvlJc w:val="left"/>
      <w:pPr>
        <w:ind w:left="3036" w:hanging="156"/>
      </w:pPr>
      <w:rPr>
        <w:b/>
        <w:smallCaps w:val="0"/>
        <w:strike w:val="0"/>
        <w:shd w:val="clear" w:color="auto" w:fill="auto"/>
        <w:vertAlign w:val="baseline"/>
      </w:rPr>
    </w:lvl>
    <w:lvl w:ilvl="5">
      <w:start w:val="1"/>
      <w:numFmt w:val="decimal"/>
      <w:lvlText w:val="%1.%2.%3.%4.%5.%6."/>
      <w:lvlJc w:val="left"/>
      <w:pPr>
        <w:ind w:left="5040" w:hanging="1440"/>
      </w:pPr>
      <w:rPr>
        <w:b/>
        <w:smallCaps w:val="0"/>
        <w:strike w:val="0"/>
        <w:shd w:val="clear" w:color="auto" w:fill="auto"/>
        <w:vertAlign w:val="baseline"/>
      </w:rPr>
    </w:lvl>
    <w:lvl w:ilvl="6">
      <w:start w:val="1"/>
      <w:numFmt w:val="decimal"/>
      <w:lvlText w:val="%1.%2.%3.%4.%5.%6.%7."/>
      <w:lvlJc w:val="left"/>
      <w:pPr>
        <w:ind w:left="4476" w:hanging="156"/>
      </w:pPr>
      <w:rPr>
        <w:b/>
        <w:smallCaps w:val="0"/>
        <w:strike w:val="0"/>
        <w:shd w:val="clear" w:color="auto" w:fill="auto"/>
        <w:vertAlign w:val="baseline"/>
      </w:rPr>
    </w:lvl>
    <w:lvl w:ilvl="7">
      <w:start w:val="1"/>
      <w:numFmt w:val="decimal"/>
      <w:lvlText w:val="%1.%2.%3.%4.%5.%6.%7.%8."/>
      <w:lvlJc w:val="left"/>
      <w:pPr>
        <w:ind w:left="5196" w:hanging="156"/>
      </w:pPr>
      <w:rPr>
        <w:b/>
        <w:smallCaps w:val="0"/>
        <w:strike w:val="0"/>
        <w:shd w:val="clear" w:color="auto" w:fill="auto"/>
        <w:vertAlign w:val="baseline"/>
      </w:rPr>
    </w:lvl>
    <w:lvl w:ilvl="8">
      <w:start w:val="1"/>
      <w:numFmt w:val="decimal"/>
      <w:lvlText w:val="%1.%2.%3.%4.%5.%6.%7.%8.%9."/>
      <w:lvlJc w:val="left"/>
      <w:pPr>
        <w:ind w:left="5916" w:hanging="156"/>
      </w:pPr>
      <w:rPr>
        <w:b/>
        <w:smallCaps w:val="0"/>
        <w:strike w:val="0"/>
        <w:shd w:val="clear" w:color="auto" w:fill="auto"/>
        <w:vertAlign w:val="baseline"/>
      </w:rPr>
    </w:lvl>
  </w:abstractNum>
  <w:abstractNum w:abstractNumId="12" w15:restartNumberingAfterBreak="0">
    <w:nsid w:val="1D144B5D"/>
    <w:multiLevelType w:val="hybridMultilevel"/>
    <w:tmpl w:val="6FCA36EE"/>
    <w:lvl w:ilvl="0" w:tplc="952EA708">
      <w:start w:val="1"/>
      <w:numFmt w:val="decimal"/>
      <w:pStyle w:val="ListNumber4"/>
      <w:lvlText w:val="%1."/>
      <w:lvlJc w:val="left"/>
      <w:pPr>
        <w:ind w:left="1440" w:hanging="360"/>
      </w:pPr>
      <w:rPr>
        <w:rFonts w:ascii="Helvetica Neue" w:hAnsi="Helvetica Neue" w:hint="default"/>
        <w:b/>
        <w:i w:val="0"/>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27C61AA3"/>
    <w:multiLevelType w:val="hybridMultilevel"/>
    <w:tmpl w:val="067034B2"/>
    <w:lvl w:ilvl="0" w:tplc="365CE248">
      <w:start w:val="1"/>
      <w:numFmt w:val="decimal"/>
      <w:pStyle w:val="Heading2WithNumbers"/>
      <w:lvlText w:val="1.%1"/>
      <w:lvlJc w:val="left"/>
      <w:pPr>
        <w:tabs>
          <w:tab w:val="num" w:pos="288"/>
        </w:tabs>
        <w:ind w:left="360" w:hanging="360"/>
      </w:pPr>
      <w:rPr>
        <w:rFonts w:ascii="Helvetica Neue" w:hAnsi="Helvetica Neue"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C6279B1"/>
    <w:multiLevelType w:val="multilevel"/>
    <w:tmpl w:val="DB3061B0"/>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pStyle w:val="BulletsLevel2"/>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15" w15:restartNumberingAfterBreak="0">
    <w:nsid w:val="2E54112E"/>
    <w:multiLevelType w:val="multilevel"/>
    <w:tmpl w:val="A6A23C1E"/>
    <w:lvl w:ilvl="0">
      <w:start w:val="1"/>
      <w:numFmt w:val="decimal"/>
      <w:lvlText w:val="%1."/>
      <w:lvlJc w:val="left"/>
      <w:pPr>
        <w:ind w:left="720" w:hanging="360"/>
      </w:pPr>
    </w:lvl>
    <w:lvl w:ilvl="1">
      <w:start w:val="40"/>
      <w:numFmt w:val="bullet"/>
      <w:lvlText w:val="-"/>
      <w:lvlJc w:val="left"/>
      <w:pPr>
        <w:ind w:left="1440" w:hanging="360"/>
      </w:pPr>
      <w:rPr>
        <w:rFonts w:ascii="Arial" w:eastAsia="Arial"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2192128"/>
    <w:multiLevelType w:val="multilevel"/>
    <w:tmpl w:val="867832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55A02DA3"/>
    <w:multiLevelType w:val="hybridMultilevel"/>
    <w:tmpl w:val="FCCCAA2C"/>
    <w:lvl w:ilvl="0" w:tplc="7728AD12">
      <w:start w:val="1"/>
      <w:numFmt w:val="lowerLetter"/>
      <w:pStyle w:val="NormalNumberslevel1"/>
      <w:lvlText w:val="%1)"/>
      <w:lvlJc w:val="left"/>
      <w:pPr>
        <w:ind w:left="1004" w:hanging="360"/>
      </w:pPr>
    </w:lvl>
    <w:lvl w:ilvl="1" w:tplc="1C090019" w:tentative="1">
      <w:start w:val="1"/>
      <w:numFmt w:val="lowerLetter"/>
      <w:lvlText w:val="%2."/>
      <w:lvlJc w:val="left"/>
      <w:pPr>
        <w:ind w:left="1724" w:hanging="360"/>
      </w:pPr>
    </w:lvl>
    <w:lvl w:ilvl="2" w:tplc="1C09001B" w:tentative="1">
      <w:start w:val="1"/>
      <w:numFmt w:val="lowerRoman"/>
      <w:lvlText w:val="%3."/>
      <w:lvlJc w:val="right"/>
      <w:pPr>
        <w:ind w:left="2444" w:hanging="180"/>
      </w:pPr>
    </w:lvl>
    <w:lvl w:ilvl="3" w:tplc="1C09000F" w:tentative="1">
      <w:start w:val="1"/>
      <w:numFmt w:val="decimal"/>
      <w:lvlText w:val="%4."/>
      <w:lvlJc w:val="left"/>
      <w:pPr>
        <w:ind w:left="3164" w:hanging="360"/>
      </w:pPr>
    </w:lvl>
    <w:lvl w:ilvl="4" w:tplc="1C090019" w:tentative="1">
      <w:start w:val="1"/>
      <w:numFmt w:val="lowerLetter"/>
      <w:lvlText w:val="%5."/>
      <w:lvlJc w:val="left"/>
      <w:pPr>
        <w:ind w:left="3884" w:hanging="360"/>
      </w:pPr>
    </w:lvl>
    <w:lvl w:ilvl="5" w:tplc="1C09001B" w:tentative="1">
      <w:start w:val="1"/>
      <w:numFmt w:val="lowerRoman"/>
      <w:lvlText w:val="%6."/>
      <w:lvlJc w:val="right"/>
      <w:pPr>
        <w:ind w:left="4604" w:hanging="180"/>
      </w:pPr>
    </w:lvl>
    <w:lvl w:ilvl="6" w:tplc="1C09000F" w:tentative="1">
      <w:start w:val="1"/>
      <w:numFmt w:val="decimal"/>
      <w:lvlText w:val="%7."/>
      <w:lvlJc w:val="left"/>
      <w:pPr>
        <w:ind w:left="5324" w:hanging="360"/>
      </w:pPr>
    </w:lvl>
    <w:lvl w:ilvl="7" w:tplc="1C090019" w:tentative="1">
      <w:start w:val="1"/>
      <w:numFmt w:val="lowerLetter"/>
      <w:lvlText w:val="%8."/>
      <w:lvlJc w:val="left"/>
      <w:pPr>
        <w:ind w:left="6044" w:hanging="360"/>
      </w:pPr>
    </w:lvl>
    <w:lvl w:ilvl="8" w:tplc="1C09001B" w:tentative="1">
      <w:start w:val="1"/>
      <w:numFmt w:val="lowerRoman"/>
      <w:lvlText w:val="%9."/>
      <w:lvlJc w:val="right"/>
      <w:pPr>
        <w:ind w:left="6764" w:hanging="180"/>
      </w:pPr>
    </w:lvl>
  </w:abstractNum>
  <w:abstractNum w:abstractNumId="18" w15:restartNumberingAfterBreak="0">
    <w:nsid w:val="5B726668"/>
    <w:multiLevelType w:val="hybridMultilevel"/>
    <w:tmpl w:val="03E81C90"/>
    <w:lvl w:ilvl="0" w:tplc="116E20F4">
      <w:start w:val="1"/>
      <w:numFmt w:val="decimal"/>
      <w:pStyle w:val="ListNumber2"/>
      <w:lvlText w:val="1.%1"/>
      <w:lvlJc w:val="left"/>
      <w:pPr>
        <w:tabs>
          <w:tab w:val="num" w:pos="72"/>
        </w:tabs>
        <w:ind w:left="360" w:hanging="360"/>
      </w:pPr>
      <w:rPr>
        <w:rFonts w:ascii="Helvetica Neue" w:hAnsi="Helvetica Neue"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E133BFD"/>
    <w:multiLevelType w:val="hybridMultilevel"/>
    <w:tmpl w:val="71067FC2"/>
    <w:lvl w:ilvl="0" w:tplc="A53A26B6">
      <w:start w:val="1"/>
      <w:numFmt w:val="decimal"/>
      <w:pStyle w:val="NumberedList"/>
      <w:lvlText w:val="%1."/>
      <w:lvlJc w:val="left"/>
      <w:pPr>
        <w:ind w:left="360" w:hanging="360"/>
      </w:pPr>
      <w:rPr>
        <w:rFonts w:ascii="Helvetica Neue" w:hAnsi="Helvetica Neue" w:hint="default"/>
        <w:b/>
        <w:i w:val="0"/>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5F575002"/>
    <w:multiLevelType w:val="hybridMultilevel"/>
    <w:tmpl w:val="F6047D2C"/>
    <w:lvl w:ilvl="0" w:tplc="7C2042CC">
      <w:start w:val="1"/>
      <w:numFmt w:val="bullet"/>
      <w:lvlText w:val=""/>
      <w:lvlJc w:val="left"/>
      <w:pPr>
        <w:ind w:left="1004" w:hanging="360"/>
      </w:pPr>
      <w:rPr>
        <w:rFonts w:ascii="Symbol" w:hAnsi="Symbol" w:hint="default"/>
      </w:rPr>
    </w:lvl>
    <w:lvl w:ilvl="1" w:tplc="1C090003">
      <w:start w:val="1"/>
      <w:numFmt w:val="bullet"/>
      <w:lvlText w:val="o"/>
      <w:lvlJc w:val="left"/>
      <w:pPr>
        <w:ind w:left="1724" w:hanging="360"/>
      </w:pPr>
      <w:rPr>
        <w:rFonts w:ascii="Courier New" w:hAnsi="Courier New" w:cs="Courier New" w:hint="default"/>
      </w:rPr>
    </w:lvl>
    <w:lvl w:ilvl="2" w:tplc="1C090005" w:tentative="1">
      <w:start w:val="1"/>
      <w:numFmt w:val="bullet"/>
      <w:lvlText w:val=""/>
      <w:lvlJc w:val="left"/>
      <w:pPr>
        <w:ind w:left="2444" w:hanging="360"/>
      </w:pPr>
      <w:rPr>
        <w:rFonts w:ascii="Wingdings" w:hAnsi="Wingdings" w:hint="default"/>
      </w:rPr>
    </w:lvl>
    <w:lvl w:ilvl="3" w:tplc="1C090001" w:tentative="1">
      <w:start w:val="1"/>
      <w:numFmt w:val="bullet"/>
      <w:lvlText w:val=""/>
      <w:lvlJc w:val="left"/>
      <w:pPr>
        <w:ind w:left="3164" w:hanging="360"/>
      </w:pPr>
      <w:rPr>
        <w:rFonts w:ascii="Symbol" w:hAnsi="Symbol" w:hint="default"/>
      </w:rPr>
    </w:lvl>
    <w:lvl w:ilvl="4" w:tplc="1C090003" w:tentative="1">
      <w:start w:val="1"/>
      <w:numFmt w:val="bullet"/>
      <w:lvlText w:val="o"/>
      <w:lvlJc w:val="left"/>
      <w:pPr>
        <w:ind w:left="3884" w:hanging="360"/>
      </w:pPr>
      <w:rPr>
        <w:rFonts w:ascii="Courier New" w:hAnsi="Courier New" w:cs="Courier New" w:hint="default"/>
      </w:rPr>
    </w:lvl>
    <w:lvl w:ilvl="5" w:tplc="1C090005" w:tentative="1">
      <w:start w:val="1"/>
      <w:numFmt w:val="bullet"/>
      <w:lvlText w:val=""/>
      <w:lvlJc w:val="left"/>
      <w:pPr>
        <w:ind w:left="4604" w:hanging="360"/>
      </w:pPr>
      <w:rPr>
        <w:rFonts w:ascii="Wingdings" w:hAnsi="Wingdings" w:hint="default"/>
      </w:rPr>
    </w:lvl>
    <w:lvl w:ilvl="6" w:tplc="1C090001" w:tentative="1">
      <w:start w:val="1"/>
      <w:numFmt w:val="bullet"/>
      <w:lvlText w:val=""/>
      <w:lvlJc w:val="left"/>
      <w:pPr>
        <w:ind w:left="5324" w:hanging="360"/>
      </w:pPr>
      <w:rPr>
        <w:rFonts w:ascii="Symbol" w:hAnsi="Symbol" w:hint="default"/>
      </w:rPr>
    </w:lvl>
    <w:lvl w:ilvl="7" w:tplc="1C090003" w:tentative="1">
      <w:start w:val="1"/>
      <w:numFmt w:val="bullet"/>
      <w:lvlText w:val="o"/>
      <w:lvlJc w:val="left"/>
      <w:pPr>
        <w:ind w:left="6044" w:hanging="360"/>
      </w:pPr>
      <w:rPr>
        <w:rFonts w:ascii="Courier New" w:hAnsi="Courier New" w:cs="Courier New" w:hint="default"/>
      </w:rPr>
    </w:lvl>
    <w:lvl w:ilvl="8" w:tplc="1C090005" w:tentative="1">
      <w:start w:val="1"/>
      <w:numFmt w:val="bullet"/>
      <w:lvlText w:val=""/>
      <w:lvlJc w:val="left"/>
      <w:pPr>
        <w:ind w:left="6764" w:hanging="360"/>
      </w:pPr>
      <w:rPr>
        <w:rFonts w:ascii="Wingdings" w:hAnsi="Wingdings" w:hint="default"/>
      </w:rPr>
    </w:lvl>
  </w:abstractNum>
  <w:abstractNum w:abstractNumId="21" w15:restartNumberingAfterBreak="0">
    <w:nsid w:val="5F771D3B"/>
    <w:multiLevelType w:val="multilevel"/>
    <w:tmpl w:val="439AB8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601C5A91"/>
    <w:multiLevelType w:val="multilevel"/>
    <w:tmpl w:val="5554F5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61473D15"/>
    <w:multiLevelType w:val="hybridMultilevel"/>
    <w:tmpl w:val="4F5CEBB0"/>
    <w:lvl w:ilvl="0" w:tplc="5A5CD606">
      <w:start w:val="1"/>
      <w:numFmt w:val="decimal"/>
      <w:pStyle w:val="ListNumber5"/>
      <w:lvlText w:val="%1."/>
      <w:lvlJc w:val="left"/>
      <w:pPr>
        <w:ind w:left="1800" w:hanging="360"/>
      </w:pPr>
      <w:rPr>
        <w:rFonts w:ascii="Helvetica Neue" w:hAnsi="Helvetica Neue" w:hint="default"/>
        <w:b/>
        <w:i w:val="0"/>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66005014"/>
    <w:multiLevelType w:val="multilevel"/>
    <w:tmpl w:val="8AD45E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6FC22E27"/>
    <w:multiLevelType w:val="multilevel"/>
    <w:tmpl w:val="AA46B98A"/>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26" w15:restartNumberingAfterBreak="0">
    <w:nsid w:val="7F8741B2"/>
    <w:multiLevelType w:val="multilevel"/>
    <w:tmpl w:val="F3B87E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24784860">
    <w:abstractNumId w:val="4"/>
  </w:num>
  <w:num w:numId="2" w16cid:durableId="155734685">
    <w:abstractNumId w:val="0"/>
  </w:num>
  <w:num w:numId="3" w16cid:durableId="1613055123">
    <w:abstractNumId w:val="1"/>
  </w:num>
  <w:num w:numId="4" w16cid:durableId="1666202867">
    <w:abstractNumId w:val="2"/>
  </w:num>
  <w:num w:numId="5" w16cid:durableId="462307494">
    <w:abstractNumId w:val="3"/>
  </w:num>
  <w:num w:numId="6" w16cid:durableId="968317517">
    <w:abstractNumId w:val="5"/>
  </w:num>
  <w:num w:numId="7" w16cid:durableId="2084523316">
    <w:abstractNumId w:val="19"/>
  </w:num>
  <w:num w:numId="8" w16cid:durableId="209920770">
    <w:abstractNumId w:val="8"/>
  </w:num>
  <w:num w:numId="9" w16cid:durableId="1488205232">
    <w:abstractNumId w:val="12"/>
  </w:num>
  <w:num w:numId="10" w16cid:durableId="1967618515">
    <w:abstractNumId w:val="23"/>
  </w:num>
  <w:num w:numId="11" w16cid:durableId="1737974695">
    <w:abstractNumId w:val="13"/>
  </w:num>
  <w:num w:numId="12" w16cid:durableId="778765163">
    <w:abstractNumId w:val="18"/>
  </w:num>
  <w:num w:numId="13" w16cid:durableId="1449592286">
    <w:abstractNumId w:val="7"/>
  </w:num>
  <w:num w:numId="14" w16cid:durableId="603268405">
    <w:abstractNumId w:val="14"/>
  </w:num>
  <w:num w:numId="15" w16cid:durableId="2137290702">
    <w:abstractNumId w:val="20"/>
  </w:num>
  <w:num w:numId="16" w16cid:durableId="265190426">
    <w:abstractNumId w:val="17"/>
  </w:num>
  <w:num w:numId="17" w16cid:durableId="1801337311">
    <w:abstractNumId w:val="9"/>
  </w:num>
  <w:num w:numId="18" w16cid:durableId="1376390430">
    <w:abstractNumId w:val="22"/>
  </w:num>
  <w:num w:numId="19" w16cid:durableId="1800371838">
    <w:abstractNumId w:val="10"/>
  </w:num>
  <w:num w:numId="20" w16cid:durableId="1649898159">
    <w:abstractNumId w:val="21"/>
  </w:num>
  <w:num w:numId="21" w16cid:durableId="114296057">
    <w:abstractNumId w:val="11"/>
  </w:num>
  <w:num w:numId="22" w16cid:durableId="1795827945">
    <w:abstractNumId w:val="15"/>
  </w:num>
  <w:num w:numId="23" w16cid:durableId="88625588">
    <w:abstractNumId w:val="7"/>
  </w:num>
  <w:num w:numId="24" w16cid:durableId="870344775">
    <w:abstractNumId w:val="7"/>
  </w:num>
  <w:num w:numId="25" w16cid:durableId="992610731">
    <w:abstractNumId w:val="7"/>
  </w:num>
  <w:num w:numId="26" w16cid:durableId="142550252">
    <w:abstractNumId w:val="20"/>
  </w:num>
  <w:num w:numId="27" w16cid:durableId="1057585794">
    <w:abstractNumId w:val="9"/>
  </w:num>
  <w:num w:numId="28" w16cid:durableId="1745177265">
    <w:abstractNumId w:val="25"/>
  </w:num>
  <w:num w:numId="29" w16cid:durableId="1662154046">
    <w:abstractNumId w:val="6"/>
  </w:num>
  <w:num w:numId="30" w16cid:durableId="1992176296">
    <w:abstractNumId w:val="24"/>
  </w:num>
  <w:num w:numId="31" w16cid:durableId="292952015">
    <w:abstractNumId w:val="26"/>
  </w:num>
  <w:num w:numId="32" w16cid:durableId="1998269211">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5"/>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B59"/>
    <w:rsid w:val="0000175C"/>
    <w:rsid w:val="000063FB"/>
    <w:rsid w:val="00007299"/>
    <w:rsid w:val="000157F1"/>
    <w:rsid w:val="000256A3"/>
    <w:rsid w:val="00025BEE"/>
    <w:rsid w:val="0003222E"/>
    <w:rsid w:val="00037DF8"/>
    <w:rsid w:val="0004041A"/>
    <w:rsid w:val="00042EFD"/>
    <w:rsid w:val="00043DF4"/>
    <w:rsid w:val="000551C1"/>
    <w:rsid w:val="00066E4E"/>
    <w:rsid w:val="00070047"/>
    <w:rsid w:val="00071860"/>
    <w:rsid w:val="000815D8"/>
    <w:rsid w:val="00082945"/>
    <w:rsid w:val="000829BE"/>
    <w:rsid w:val="000856F0"/>
    <w:rsid w:val="00096A42"/>
    <w:rsid w:val="000A6D48"/>
    <w:rsid w:val="000B3112"/>
    <w:rsid w:val="000C40FD"/>
    <w:rsid w:val="000C544D"/>
    <w:rsid w:val="000D2C9A"/>
    <w:rsid w:val="000E2D08"/>
    <w:rsid w:val="000E567A"/>
    <w:rsid w:val="000F7D38"/>
    <w:rsid w:val="00100884"/>
    <w:rsid w:val="001020F3"/>
    <w:rsid w:val="00102C0A"/>
    <w:rsid w:val="00111353"/>
    <w:rsid w:val="00114F49"/>
    <w:rsid w:val="001162ED"/>
    <w:rsid w:val="0011712B"/>
    <w:rsid w:val="0011763C"/>
    <w:rsid w:val="00120045"/>
    <w:rsid w:val="00121CD4"/>
    <w:rsid w:val="00122885"/>
    <w:rsid w:val="00123469"/>
    <w:rsid w:val="00126022"/>
    <w:rsid w:val="001262E9"/>
    <w:rsid w:val="00142FAB"/>
    <w:rsid w:val="00147D21"/>
    <w:rsid w:val="00151C57"/>
    <w:rsid w:val="00165BDB"/>
    <w:rsid w:val="00167184"/>
    <w:rsid w:val="00167E70"/>
    <w:rsid w:val="00171CFC"/>
    <w:rsid w:val="0017581E"/>
    <w:rsid w:val="001822CD"/>
    <w:rsid w:val="001949B4"/>
    <w:rsid w:val="00195A6F"/>
    <w:rsid w:val="001A4E51"/>
    <w:rsid w:val="001A5B2E"/>
    <w:rsid w:val="001B459E"/>
    <w:rsid w:val="001C787A"/>
    <w:rsid w:val="001D2890"/>
    <w:rsid w:val="001D3BF0"/>
    <w:rsid w:val="001E0E49"/>
    <w:rsid w:val="001E1507"/>
    <w:rsid w:val="001E7894"/>
    <w:rsid w:val="001F12EA"/>
    <w:rsid w:val="001F3115"/>
    <w:rsid w:val="00200147"/>
    <w:rsid w:val="00200E93"/>
    <w:rsid w:val="00221051"/>
    <w:rsid w:val="00222921"/>
    <w:rsid w:val="0022703F"/>
    <w:rsid w:val="00227177"/>
    <w:rsid w:val="00232D1A"/>
    <w:rsid w:val="002429B0"/>
    <w:rsid w:val="0024593E"/>
    <w:rsid w:val="00261C71"/>
    <w:rsid w:val="00264B8C"/>
    <w:rsid w:val="00270A09"/>
    <w:rsid w:val="00272DB4"/>
    <w:rsid w:val="00274746"/>
    <w:rsid w:val="00283FC8"/>
    <w:rsid w:val="002A26BD"/>
    <w:rsid w:val="002A4B73"/>
    <w:rsid w:val="002B0B75"/>
    <w:rsid w:val="002B2FB0"/>
    <w:rsid w:val="002B32F2"/>
    <w:rsid w:val="002B4588"/>
    <w:rsid w:val="002B7BB4"/>
    <w:rsid w:val="002C0708"/>
    <w:rsid w:val="002C16F2"/>
    <w:rsid w:val="002C43F3"/>
    <w:rsid w:val="002C55BC"/>
    <w:rsid w:val="002D3C89"/>
    <w:rsid w:val="002D5BA9"/>
    <w:rsid w:val="002E3096"/>
    <w:rsid w:val="002E7B91"/>
    <w:rsid w:val="002F31F0"/>
    <w:rsid w:val="00306D58"/>
    <w:rsid w:val="0031183C"/>
    <w:rsid w:val="0031555B"/>
    <w:rsid w:val="00322BDC"/>
    <w:rsid w:val="00332C25"/>
    <w:rsid w:val="0033320B"/>
    <w:rsid w:val="00335E68"/>
    <w:rsid w:val="00336EDF"/>
    <w:rsid w:val="003371AB"/>
    <w:rsid w:val="003452B8"/>
    <w:rsid w:val="0035251E"/>
    <w:rsid w:val="0035522E"/>
    <w:rsid w:val="00361A4C"/>
    <w:rsid w:val="00362AFF"/>
    <w:rsid w:val="003742FA"/>
    <w:rsid w:val="00374FA8"/>
    <w:rsid w:val="00375BF5"/>
    <w:rsid w:val="0038071B"/>
    <w:rsid w:val="00380AD6"/>
    <w:rsid w:val="00383E42"/>
    <w:rsid w:val="0038590D"/>
    <w:rsid w:val="00390ECC"/>
    <w:rsid w:val="003954E3"/>
    <w:rsid w:val="00395B8B"/>
    <w:rsid w:val="003A729C"/>
    <w:rsid w:val="003B184F"/>
    <w:rsid w:val="003B2E76"/>
    <w:rsid w:val="003B7E62"/>
    <w:rsid w:val="003C57B2"/>
    <w:rsid w:val="003C637E"/>
    <w:rsid w:val="003C7AFF"/>
    <w:rsid w:val="003D0BF0"/>
    <w:rsid w:val="003D1A61"/>
    <w:rsid w:val="003D684C"/>
    <w:rsid w:val="003E0223"/>
    <w:rsid w:val="003E0E4D"/>
    <w:rsid w:val="003E3C90"/>
    <w:rsid w:val="003F18FE"/>
    <w:rsid w:val="003F7E98"/>
    <w:rsid w:val="00404A60"/>
    <w:rsid w:val="00405880"/>
    <w:rsid w:val="0041017E"/>
    <w:rsid w:val="00411AF2"/>
    <w:rsid w:val="00431CCD"/>
    <w:rsid w:val="004339B1"/>
    <w:rsid w:val="004361C5"/>
    <w:rsid w:val="0044124C"/>
    <w:rsid w:val="00442077"/>
    <w:rsid w:val="00442CC5"/>
    <w:rsid w:val="00461C65"/>
    <w:rsid w:val="0046463A"/>
    <w:rsid w:val="00464ABA"/>
    <w:rsid w:val="0046512D"/>
    <w:rsid w:val="0046604C"/>
    <w:rsid w:val="00472B81"/>
    <w:rsid w:val="00481F23"/>
    <w:rsid w:val="0048224D"/>
    <w:rsid w:val="004825A4"/>
    <w:rsid w:val="0048645E"/>
    <w:rsid w:val="00493694"/>
    <w:rsid w:val="00496859"/>
    <w:rsid w:val="004A69D8"/>
    <w:rsid w:val="004B2FBC"/>
    <w:rsid w:val="004B3392"/>
    <w:rsid w:val="004C26E3"/>
    <w:rsid w:val="004C6180"/>
    <w:rsid w:val="004C7B82"/>
    <w:rsid w:val="004D125A"/>
    <w:rsid w:val="004D2441"/>
    <w:rsid w:val="004D2A08"/>
    <w:rsid w:val="004D42B9"/>
    <w:rsid w:val="004D463D"/>
    <w:rsid w:val="004D5499"/>
    <w:rsid w:val="004E4D53"/>
    <w:rsid w:val="004E50CD"/>
    <w:rsid w:val="004E5908"/>
    <w:rsid w:val="004F7CEE"/>
    <w:rsid w:val="00500D53"/>
    <w:rsid w:val="005072D6"/>
    <w:rsid w:val="005136AB"/>
    <w:rsid w:val="00520DE6"/>
    <w:rsid w:val="00522C3E"/>
    <w:rsid w:val="005265F0"/>
    <w:rsid w:val="0055332C"/>
    <w:rsid w:val="0055659B"/>
    <w:rsid w:val="00565C03"/>
    <w:rsid w:val="00566755"/>
    <w:rsid w:val="00582B20"/>
    <w:rsid w:val="00583EBE"/>
    <w:rsid w:val="00584BB3"/>
    <w:rsid w:val="00586250"/>
    <w:rsid w:val="00591CD5"/>
    <w:rsid w:val="0059398D"/>
    <w:rsid w:val="005970E1"/>
    <w:rsid w:val="005A07DB"/>
    <w:rsid w:val="005A41ED"/>
    <w:rsid w:val="005B1F35"/>
    <w:rsid w:val="005B1F3C"/>
    <w:rsid w:val="005B313E"/>
    <w:rsid w:val="005B638D"/>
    <w:rsid w:val="005B73FD"/>
    <w:rsid w:val="005C243B"/>
    <w:rsid w:val="005E160D"/>
    <w:rsid w:val="005E16E1"/>
    <w:rsid w:val="005E2B0B"/>
    <w:rsid w:val="005E3A50"/>
    <w:rsid w:val="005E44A4"/>
    <w:rsid w:val="005E6D26"/>
    <w:rsid w:val="005F203E"/>
    <w:rsid w:val="005F39C1"/>
    <w:rsid w:val="0060204C"/>
    <w:rsid w:val="0060646B"/>
    <w:rsid w:val="00612D9A"/>
    <w:rsid w:val="006154AB"/>
    <w:rsid w:val="0062330A"/>
    <w:rsid w:val="00625385"/>
    <w:rsid w:val="006269A6"/>
    <w:rsid w:val="0062766C"/>
    <w:rsid w:val="00631B59"/>
    <w:rsid w:val="00636859"/>
    <w:rsid w:val="00642DCD"/>
    <w:rsid w:val="00644903"/>
    <w:rsid w:val="00653019"/>
    <w:rsid w:val="00657E43"/>
    <w:rsid w:val="006815DF"/>
    <w:rsid w:val="00681E1E"/>
    <w:rsid w:val="00683E91"/>
    <w:rsid w:val="0068737E"/>
    <w:rsid w:val="006901CE"/>
    <w:rsid w:val="00693399"/>
    <w:rsid w:val="006A0D14"/>
    <w:rsid w:val="006A6E15"/>
    <w:rsid w:val="006A77BF"/>
    <w:rsid w:val="006B357B"/>
    <w:rsid w:val="006B4716"/>
    <w:rsid w:val="006B787E"/>
    <w:rsid w:val="006D7B92"/>
    <w:rsid w:val="006E22EB"/>
    <w:rsid w:val="006F3201"/>
    <w:rsid w:val="007048D2"/>
    <w:rsid w:val="007056C9"/>
    <w:rsid w:val="00710FF4"/>
    <w:rsid w:val="007139CF"/>
    <w:rsid w:val="00716D84"/>
    <w:rsid w:val="00716F73"/>
    <w:rsid w:val="007225B3"/>
    <w:rsid w:val="00730614"/>
    <w:rsid w:val="00730F05"/>
    <w:rsid w:val="007314B0"/>
    <w:rsid w:val="007355DD"/>
    <w:rsid w:val="00735F5E"/>
    <w:rsid w:val="00743978"/>
    <w:rsid w:val="0074643B"/>
    <w:rsid w:val="00753919"/>
    <w:rsid w:val="00763989"/>
    <w:rsid w:val="0076516F"/>
    <w:rsid w:val="00772A49"/>
    <w:rsid w:val="007A1A42"/>
    <w:rsid w:val="007A2A5B"/>
    <w:rsid w:val="007B355F"/>
    <w:rsid w:val="007B51F8"/>
    <w:rsid w:val="007C0D63"/>
    <w:rsid w:val="007C60E5"/>
    <w:rsid w:val="007C6D87"/>
    <w:rsid w:val="007D4390"/>
    <w:rsid w:val="007D6403"/>
    <w:rsid w:val="007F0134"/>
    <w:rsid w:val="007F281B"/>
    <w:rsid w:val="00802017"/>
    <w:rsid w:val="008021B3"/>
    <w:rsid w:val="00806858"/>
    <w:rsid w:val="00807F81"/>
    <w:rsid w:val="00844299"/>
    <w:rsid w:val="00856CC3"/>
    <w:rsid w:val="00857BA0"/>
    <w:rsid w:val="00862B76"/>
    <w:rsid w:val="00864647"/>
    <w:rsid w:val="0086548E"/>
    <w:rsid w:val="00871A58"/>
    <w:rsid w:val="0087299D"/>
    <w:rsid w:val="00875428"/>
    <w:rsid w:val="008829D9"/>
    <w:rsid w:val="00885F7C"/>
    <w:rsid w:val="00890858"/>
    <w:rsid w:val="00892759"/>
    <w:rsid w:val="00893E48"/>
    <w:rsid w:val="008A1ECF"/>
    <w:rsid w:val="008B039D"/>
    <w:rsid w:val="008B051C"/>
    <w:rsid w:val="008B1735"/>
    <w:rsid w:val="008B462C"/>
    <w:rsid w:val="008C1256"/>
    <w:rsid w:val="008C2AB3"/>
    <w:rsid w:val="008C2B38"/>
    <w:rsid w:val="008C638A"/>
    <w:rsid w:val="008D06BF"/>
    <w:rsid w:val="008D073D"/>
    <w:rsid w:val="008D3663"/>
    <w:rsid w:val="008F19DE"/>
    <w:rsid w:val="008F1B5D"/>
    <w:rsid w:val="008F2FAD"/>
    <w:rsid w:val="00901D03"/>
    <w:rsid w:val="00903A62"/>
    <w:rsid w:val="009136B5"/>
    <w:rsid w:val="00917B82"/>
    <w:rsid w:val="009262C9"/>
    <w:rsid w:val="00927D93"/>
    <w:rsid w:val="00954ABB"/>
    <w:rsid w:val="00955F0D"/>
    <w:rsid w:val="00955FE1"/>
    <w:rsid w:val="009626FF"/>
    <w:rsid w:val="00972E4E"/>
    <w:rsid w:val="00975D77"/>
    <w:rsid w:val="00985A5C"/>
    <w:rsid w:val="00986AA0"/>
    <w:rsid w:val="00994647"/>
    <w:rsid w:val="00995B3B"/>
    <w:rsid w:val="009A2389"/>
    <w:rsid w:val="009A2600"/>
    <w:rsid w:val="009A4709"/>
    <w:rsid w:val="009A4F3C"/>
    <w:rsid w:val="009B2DE6"/>
    <w:rsid w:val="009C7619"/>
    <w:rsid w:val="009C786D"/>
    <w:rsid w:val="009D4400"/>
    <w:rsid w:val="009E2DF3"/>
    <w:rsid w:val="009F0410"/>
    <w:rsid w:val="009F1484"/>
    <w:rsid w:val="009F2223"/>
    <w:rsid w:val="009F38FF"/>
    <w:rsid w:val="009F4CD1"/>
    <w:rsid w:val="009F4F07"/>
    <w:rsid w:val="009F58D9"/>
    <w:rsid w:val="009F5C9B"/>
    <w:rsid w:val="00A000C1"/>
    <w:rsid w:val="00A05555"/>
    <w:rsid w:val="00A11CF9"/>
    <w:rsid w:val="00A22DC4"/>
    <w:rsid w:val="00A27711"/>
    <w:rsid w:val="00A341D9"/>
    <w:rsid w:val="00A3621E"/>
    <w:rsid w:val="00A47B94"/>
    <w:rsid w:val="00A54234"/>
    <w:rsid w:val="00A55FA7"/>
    <w:rsid w:val="00A5633F"/>
    <w:rsid w:val="00A63219"/>
    <w:rsid w:val="00A74731"/>
    <w:rsid w:val="00A80E6A"/>
    <w:rsid w:val="00A80EB3"/>
    <w:rsid w:val="00A8236D"/>
    <w:rsid w:val="00A8663C"/>
    <w:rsid w:val="00A903D6"/>
    <w:rsid w:val="00A975BE"/>
    <w:rsid w:val="00AA5928"/>
    <w:rsid w:val="00AB1C5D"/>
    <w:rsid w:val="00AB5714"/>
    <w:rsid w:val="00AC392E"/>
    <w:rsid w:val="00AC4257"/>
    <w:rsid w:val="00AC4DA9"/>
    <w:rsid w:val="00AD45CF"/>
    <w:rsid w:val="00AD6C6D"/>
    <w:rsid w:val="00AE07D8"/>
    <w:rsid w:val="00AE16C9"/>
    <w:rsid w:val="00AE3120"/>
    <w:rsid w:val="00AF1F68"/>
    <w:rsid w:val="00B10652"/>
    <w:rsid w:val="00B10AE4"/>
    <w:rsid w:val="00B11BDB"/>
    <w:rsid w:val="00B1716F"/>
    <w:rsid w:val="00B1753A"/>
    <w:rsid w:val="00B2036D"/>
    <w:rsid w:val="00B32228"/>
    <w:rsid w:val="00B42377"/>
    <w:rsid w:val="00B443B6"/>
    <w:rsid w:val="00B464D0"/>
    <w:rsid w:val="00B4785C"/>
    <w:rsid w:val="00B53841"/>
    <w:rsid w:val="00B6340C"/>
    <w:rsid w:val="00B63478"/>
    <w:rsid w:val="00B6514C"/>
    <w:rsid w:val="00B71066"/>
    <w:rsid w:val="00B760C7"/>
    <w:rsid w:val="00B77057"/>
    <w:rsid w:val="00B819A5"/>
    <w:rsid w:val="00B81DD7"/>
    <w:rsid w:val="00B85AD3"/>
    <w:rsid w:val="00B8657B"/>
    <w:rsid w:val="00B86929"/>
    <w:rsid w:val="00B878CF"/>
    <w:rsid w:val="00B94ECB"/>
    <w:rsid w:val="00BA2D17"/>
    <w:rsid w:val="00BA330C"/>
    <w:rsid w:val="00BB499B"/>
    <w:rsid w:val="00BB6AB0"/>
    <w:rsid w:val="00BD5FF8"/>
    <w:rsid w:val="00BF0E95"/>
    <w:rsid w:val="00BF0FE6"/>
    <w:rsid w:val="00BF46B5"/>
    <w:rsid w:val="00BF5183"/>
    <w:rsid w:val="00BF6052"/>
    <w:rsid w:val="00BF76FC"/>
    <w:rsid w:val="00C01F3A"/>
    <w:rsid w:val="00C0538F"/>
    <w:rsid w:val="00C145B8"/>
    <w:rsid w:val="00C24AA6"/>
    <w:rsid w:val="00C36BCB"/>
    <w:rsid w:val="00C4247E"/>
    <w:rsid w:val="00C44085"/>
    <w:rsid w:val="00C455B1"/>
    <w:rsid w:val="00C51A81"/>
    <w:rsid w:val="00C53D96"/>
    <w:rsid w:val="00C6026E"/>
    <w:rsid w:val="00C61869"/>
    <w:rsid w:val="00C705B7"/>
    <w:rsid w:val="00C70E50"/>
    <w:rsid w:val="00C719CF"/>
    <w:rsid w:val="00C7494A"/>
    <w:rsid w:val="00C810E0"/>
    <w:rsid w:val="00C8203B"/>
    <w:rsid w:val="00C87A43"/>
    <w:rsid w:val="00C9183D"/>
    <w:rsid w:val="00C92BE5"/>
    <w:rsid w:val="00C952FD"/>
    <w:rsid w:val="00C96D28"/>
    <w:rsid w:val="00C96D9F"/>
    <w:rsid w:val="00CA47E8"/>
    <w:rsid w:val="00CA5852"/>
    <w:rsid w:val="00CB4F5C"/>
    <w:rsid w:val="00CC21C2"/>
    <w:rsid w:val="00CC5192"/>
    <w:rsid w:val="00CD026E"/>
    <w:rsid w:val="00CD4FAA"/>
    <w:rsid w:val="00CD51C0"/>
    <w:rsid w:val="00CE1C4E"/>
    <w:rsid w:val="00CE316F"/>
    <w:rsid w:val="00CE68EA"/>
    <w:rsid w:val="00CF1376"/>
    <w:rsid w:val="00CF4515"/>
    <w:rsid w:val="00CF54C4"/>
    <w:rsid w:val="00CF6EB1"/>
    <w:rsid w:val="00CF70FB"/>
    <w:rsid w:val="00D0067C"/>
    <w:rsid w:val="00D014AD"/>
    <w:rsid w:val="00D0395D"/>
    <w:rsid w:val="00D07D72"/>
    <w:rsid w:val="00D16380"/>
    <w:rsid w:val="00D24EC3"/>
    <w:rsid w:val="00D2619C"/>
    <w:rsid w:val="00D314D9"/>
    <w:rsid w:val="00D33088"/>
    <w:rsid w:val="00D53831"/>
    <w:rsid w:val="00D53F8C"/>
    <w:rsid w:val="00D54152"/>
    <w:rsid w:val="00D556FE"/>
    <w:rsid w:val="00D56360"/>
    <w:rsid w:val="00D85A71"/>
    <w:rsid w:val="00D911C8"/>
    <w:rsid w:val="00D9252D"/>
    <w:rsid w:val="00D9456F"/>
    <w:rsid w:val="00D95110"/>
    <w:rsid w:val="00DA6DDF"/>
    <w:rsid w:val="00DA75AC"/>
    <w:rsid w:val="00DB318A"/>
    <w:rsid w:val="00DB3372"/>
    <w:rsid w:val="00DB40A1"/>
    <w:rsid w:val="00DC0276"/>
    <w:rsid w:val="00DC1BDA"/>
    <w:rsid w:val="00DC53DB"/>
    <w:rsid w:val="00DD0F5B"/>
    <w:rsid w:val="00DD2883"/>
    <w:rsid w:val="00DD30FA"/>
    <w:rsid w:val="00DE167D"/>
    <w:rsid w:val="00DF51B8"/>
    <w:rsid w:val="00E0506C"/>
    <w:rsid w:val="00E11AE8"/>
    <w:rsid w:val="00E1691E"/>
    <w:rsid w:val="00E234E3"/>
    <w:rsid w:val="00E2352A"/>
    <w:rsid w:val="00E41763"/>
    <w:rsid w:val="00E47570"/>
    <w:rsid w:val="00E54B53"/>
    <w:rsid w:val="00E62A52"/>
    <w:rsid w:val="00E63327"/>
    <w:rsid w:val="00E64495"/>
    <w:rsid w:val="00E6735A"/>
    <w:rsid w:val="00E7075D"/>
    <w:rsid w:val="00E80270"/>
    <w:rsid w:val="00E83BF0"/>
    <w:rsid w:val="00E85FBB"/>
    <w:rsid w:val="00E872A5"/>
    <w:rsid w:val="00E91BD2"/>
    <w:rsid w:val="00E936D1"/>
    <w:rsid w:val="00E969B9"/>
    <w:rsid w:val="00EA12B8"/>
    <w:rsid w:val="00EA183C"/>
    <w:rsid w:val="00EA28B2"/>
    <w:rsid w:val="00EA3B39"/>
    <w:rsid w:val="00EA546B"/>
    <w:rsid w:val="00EB1CBF"/>
    <w:rsid w:val="00EB32A2"/>
    <w:rsid w:val="00EC0390"/>
    <w:rsid w:val="00EC768B"/>
    <w:rsid w:val="00ED1EA3"/>
    <w:rsid w:val="00ED33C7"/>
    <w:rsid w:val="00EE712C"/>
    <w:rsid w:val="00EF06A8"/>
    <w:rsid w:val="00F11AEB"/>
    <w:rsid w:val="00F11B8A"/>
    <w:rsid w:val="00F174DA"/>
    <w:rsid w:val="00F22D66"/>
    <w:rsid w:val="00F24611"/>
    <w:rsid w:val="00F31A8A"/>
    <w:rsid w:val="00F32A42"/>
    <w:rsid w:val="00F35795"/>
    <w:rsid w:val="00F441F4"/>
    <w:rsid w:val="00F60686"/>
    <w:rsid w:val="00F60FCC"/>
    <w:rsid w:val="00F71D9E"/>
    <w:rsid w:val="00F812CC"/>
    <w:rsid w:val="00F87CCB"/>
    <w:rsid w:val="00F93CA5"/>
    <w:rsid w:val="00F94603"/>
    <w:rsid w:val="00F96683"/>
    <w:rsid w:val="00FB4CB9"/>
    <w:rsid w:val="00FC1696"/>
    <w:rsid w:val="00FC1B61"/>
    <w:rsid w:val="00FC56D3"/>
    <w:rsid w:val="00FD00E0"/>
    <w:rsid w:val="00FD0106"/>
    <w:rsid w:val="00FD2DD3"/>
    <w:rsid w:val="00FD4D05"/>
    <w:rsid w:val="00FD53A6"/>
    <w:rsid w:val="00FE3915"/>
    <w:rsid w:val="00FE3D46"/>
    <w:rsid w:val="00FE4710"/>
    <w:rsid w:val="00FE66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798DBB"/>
  <w14:defaultImageDpi w14:val="32767"/>
  <w15:chartTrackingRefBased/>
  <w15:docId w15:val="{50A05CF6-9E79-F048-A977-E4AA034BA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rsid w:val="000829BE"/>
    <w:pPr>
      <w:spacing w:after="120" w:line="300" w:lineRule="auto"/>
    </w:pPr>
    <w:rPr>
      <w:rFonts w:ascii="Open Sans" w:eastAsia="Arial" w:hAnsi="Open Sans" w:cs="Open Sans"/>
    </w:rPr>
  </w:style>
  <w:style w:type="paragraph" w:styleId="Heading1">
    <w:name w:val="heading 1"/>
    <w:basedOn w:val="Normal"/>
    <w:next w:val="Normal"/>
    <w:link w:val="Heading1Char"/>
    <w:uiPriority w:val="9"/>
    <w:qFormat/>
    <w:rsid w:val="00893E48"/>
    <w:pPr>
      <w:keepNext/>
      <w:keepLines/>
      <w:pBdr>
        <w:bottom w:val="single" w:sz="6" w:space="1" w:color="0388C5" w:themeColor="accent5"/>
      </w:pBdr>
      <w:spacing w:before="480" w:after="240" w:line="240" w:lineRule="auto"/>
      <w:outlineLvl w:val="0"/>
    </w:pPr>
    <w:rPr>
      <w:rFonts w:asciiTheme="majorHAnsi" w:eastAsiaTheme="majorEastAsia" w:hAnsiTheme="majorHAnsi" w:cs="Times New Roman (Headings CS)"/>
      <w:bCs/>
      <w:caps/>
      <w:color w:val="0388C5" w:themeColor="accent5"/>
      <w:sz w:val="40"/>
      <w:szCs w:val="40"/>
    </w:rPr>
  </w:style>
  <w:style w:type="paragraph" w:styleId="Heading2">
    <w:name w:val="heading 2"/>
    <w:basedOn w:val="Normal"/>
    <w:next w:val="Normal"/>
    <w:link w:val="Heading2Char"/>
    <w:uiPriority w:val="9"/>
    <w:unhideWhenUsed/>
    <w:qFormat/>
    <w:rsid w:val="00893E48"/>
    <w:pPr>
      <w:spacing w:line="240" w:lineRule="auto"/>
      <w:outlineLvl w:val="1"/>
    </w:pPr>
    <w:rPr>
      <w:rFonts w:ascii="Calibri" w:hAnsi="Calibri"/>
      <w:b/>
      <w:color w:val="405D78" w:themeColor="accent1"/>
      <w:sz w:val="28"/>
      <w:szCs w:val="28"/>
    </w:rPr>
  </w:style>
  <w:style w:type="paragraph" w:styleId="Heading3">
    <w:name w:val="heading 3"/>
    <w:basedOn w:val="Heading2"/>
    <w:next w:val="Normal"/>
    <w:link w:val="Heading3Char"/>
    <w:uiPriority w:val="9"/>
    <w:unhideWhenUsed/>
    <w:qFormat/>
    <w:rsid w:val="00335E68"/>
    <w:pPr>
      <w:outlineLvl w:val="2"/>
    </w:pPr>
    <w:rPr>
      <w:color w:val="7F9EBB" w:themeColor="accent1" w:themeTint="99"/>
    </w:rPr>
  </w:style>
  <w:style w:type="paragraph" w:styleId="Heading4">
    <w:name w:val="heading 4"/>
    <w:basedOn w:val="Normal"/>
    <w:next w:val="Normal"/>
    <w:link w:val="Heading4Char"/>
    <w:uiPriority w:val="9"/>
    <w:unhideWhenUsed/>
    <w:qFormat/>
    <w:rsid w:val="00D56360"/>
    <w:pPr>
      <w:keepNext/>
      <w:keepLines/>
      <w:spacing w:before="200" w:after="0"/>
      <w:outlineLvl w:val="3"/>
    </w:pPr>
    <w:rPr>
      <w:rFonts w:asciiTheme="majorHAnsi" w:eastAsiaTheme="majorEastAsia" w:hAnsiTheme="majorHAnsi" w:cstheme="majorBidi"/>
      <w:b/>
      <w:bCs/>
      <w:i/>
      <w:iCs/>
      <w:color w:val="405D78" w:themeColor="accent1"/>
    </w:rPr>
  </w:style>
  <w:style w:type="paragraph" w:styleId="Heading5">
    <w:name w:val="heading 5"/>
    <w:aliases w:val="Table Heading"/>
    <w:basedOn w:val="Normal"/>
    <w:next w:val="Normal"/>
    <w:link w:val="Heading5Char"/>
    <w:uiPriority w:val="9"/>
    <w:unhideWhenUsed/>
    <w:qFormat/>
    <w:rsid w:val="00B71066"/>
    <w:pPr>
      <w:keepNext/>
      <w:keepLines/>
      <w:spacing w:before="120" w:line="240" w:lineRule="auto"/>
      <w:jc w:val="center"/>
      <w:outlineLvl w:val="4"/>
    </w:pPr>
    <w:rPr>
      <w:rFonts w:eastAsiaTheme="majorEastAsia" w:cs="Times New Roman (Headings CS)"/>
      <w:b/>
      <w:bCs/>
      <w:color w:val="FFFFFF" w:themeColor="background1"/>
      <w:sz w:val="26"/>
    </w:rPr>
  </w:style>
  <w:style w:type="paragraph" w:styleId="Heading6">
    <w:name w:val="heading 6"/>
    <w:aliases w:val="Table Sub Heading"/>
    <w:basedOn w:val="Normal"/>
    <w:next w:val="Normal"/>
    <w:link w:val="Heading6Char"/>
    <w:uiPriority w:val="9"/>
    <w:unhideWhenUsed/>
    <w:qFormat/>
    <w:rsid w:val="00DD30FA"/>
    <w:pPr>
      <w:keepNext/>
      <w:keepLines/>
      <w:spacing w:before="200" w:after="0" w:line="240" w:lineRule="auto"/>
      <w:outlineLvl w:val="5"/>
    </w:pPr>
    <w:rPr>
      <w:rFonts w:ascii="Calibri" w:eastAsiaTheme="majorEastAsia" w:hAnsi="Calibri" w:cstheme="majorBidi"/>
      <w:b/>
      <w:bCs/>
      <w:i/>
      <w:iCs/>
      <w:color w:val="000000" w:themeColor="text1"/>
    </w:rPr>
  </w:style>
  <w:style w:type="paragraph" w:styleId="Heading7">
    <w:name w:val="heading 7"/>
    <w:aliases w:val="Table Body"/>
    <w:basedOn w:val="BodyText2"/>
    <w:next w:val="Normal"/>
    <w:link w:val="Heading7Char"/>
    <w:uiPriority w:val="9"/>
    <w:unhideWhenUsed/>
    <w:qFormat/>
    <w:rsid w:val="00DC0276"/>
    <w:pPr>
      <w:outlineLvl w:val="6"/>
    </w:pPr>
    <w:rPr>
      <w:color w:val="000000" w:themeColor="text1"/>
    </w:rPr>
  </w:style>
  <w:style w:type="paragraph" w:styleId="Heading8">
    <w:name w:val="heading 8"/>
    <w:aliases w:val="Subtitle for Title 2"/>
    <w:basedOn w:val="Heading9"/>
    <w:next w:val="Normal"/>
    <w:link w:val="Heading8Char"/>
    <w:uiPriority w:val="9"/>
    <w:unhideWhenUsed/>
    <w:qFormat/>
    <w:rsid w:val="00EA546B"/>
    <w:pPr>
      <w:pBdr>
        <w:top w:val="none" w:sz="0" w:space="0" w:color="auto"/>
      </w:pBdr>
      <w:spacing w:line="560" w:lineRule="exact"/>
      <w:outlineLvl w:val="7"/>
    </w:pPr>
    <w:rPr>
      <w:sz w:val="48"/>
      <w:szCs w:val="52"/>
    </w:rPr>
  </w:style>
  <w:style w:type="paragraph" w:styleId="Heading9">
    <w:name w:val="heading 9"/>
    <w:aliases w:val="Title 2"/>
    <w:basedOn w:val="Normal"/>
    <w:next w:val="Normal"/>
    <w:link w:val="Heading9Char"/>
    <w:uiPriority w:val="9"/>
    <w:unhideWhenUsed/>
    <w:qFormat/>
    <w:rsid w:val="00E11AE8"/>
    <w:pPr>
      <w:keepNext/>
      <w:keepLines/>
      <w:pBdr>
        <w:top w:val="single" w:sz="8" w:space="20" w:color="FFFFFF" w:themeColor="background1"/>
        <w:left w:val="single" w:sz="8" w:space="10" w:color="FFFFFF" w:themeColor="background1"/>
        <w:bottom w:val="single" w:sz="8" w:space="20" w:color="FFFFFF" w:themeColor="background1"/>
        <w:right w:val="single" w:sz="8" w:space="10" w:color="FFFFFF" w:themeColor="background1"/>
      </w:pBdr>
      <w:shd w:val="clear" w:color="auto" w:fill="FFFFFF" w:themeFill="background1"/>
      <w:spacing w:after="0" w:line="720" w:lineRule="exact"/>
      <w:ind w:left="720" w:right="720"/>
      <w:contextualSpacing/>
      <w:outlineLvl w:val="8"/>
    </w:pPr>
    <w:rPr>
      <w:rFonts w:ascii="Calibri" w:eastAsiaTheme="majorEastAsia" w:hAnsi="Calibri" w:cs="Times New Roman (Headings CS)"/>
      <w:iCs/>
      <w:color w:val="405D78" w:themeColor="accent1"/>
      <w:sz w:val="7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3E48"/>
    <w:rPr>
      <w:rFonts w:asciiTheme="majorHAnsi" w:eastAsiaTheme="majorEastAsia" w:hAnsiTheme="majorHAnsi" w:cs="Times New Roman (Headings CS)"/>
      <w:bCs/>
      <w:caps/>
      <w:color w:val="0388C5" w:themeColor="accent5"/>
      <w:sz w:val="40"/>
      <w:szCs w:val="40"/>
    </w:rPr>
  </w:style>
  <w:style w:type="character" w:customStyle="1" w:styleId="Heading2Char">
    <w:name w:val="Heading 2 Char"/>
    <w:basedOn w:val="DefaultParagraphFont"/>
    <w:link w:val="Heading2"/>
    <w:uiPriority w:val="9"/>
    <w:rsid w:val="00893E48"/>
    <w:rPr>
      <w:rFonts w:ascii="Calibri" w:hAnsi="Calibri"/>
      <w:b/>
      <w:color w:val="405D78" w:themeColor="accent1"/>
      <w:sz w:val="28"/>
      <w:szCs w:val="28"/>
    </w:rPr>
  </w:style>
  <w:style w:type="character" w:customStyle="1" w:styleId="Heading3Char">
    <w:name w:val="Heading 3 Char"/>
    <w:basedOn w:val="DefaultParagraphFont"/>
    <w:link w:val="Heading3"/>
    <w:uiPriority w:val="9"/>
    <w:rsid w:val="00335E68"/>
    <w:rPr>
      <w:rFonts w:ascii="Calibri" w:hAnsi="Calibri"/>
      <w:b/>
      <w:color w:val="7F9EBB" w:themeColor="accent1" w:themeTint="99"/>
      <w:sz w:val="28"/>
      <w:szCs w:val="28"/>
    </w:rPr>
  </w:style>
  <w:style w:type="character" w:customStyle="1" w:styleId="Heading4Char">
    <w:name w:val="Heading 4 Char"/>
    <w:basedOn w:val="DefaultParagraphFont"/>
    <w:link w:val="Heading4"/>
    <w:uiPriority w:val="9"/>
    <w:rsid w:val="00D56360"/>
    <w:rPr>
      <w:rFonts w:asciiTheme="majorHAnsi" w:eastAsiaTheme="majorEastAsia" w:hAnsiTheme="majorHAnsi" w:cstheme="majorBidi"/>
      <w:b/>
      <w:bCs/>
      <w:i/>
      <w:iCs/>
      <w:color w:val="405D78" w:themeColor="accent1"/>
    </w:rPr>
  </w:style>
  <w:style w:type="character" w:customStyle="1" w:styleId="Heading5Char">
    <w:name w:val="Heading 5 Char"/>
    <w:aliases w:val="Table Heading Char"/>
    <w:basedOn w:val="DefaultParagraphFont"/>
    <w:link w:val="Heading5"/>
    <w:uiPriority w:val="9"/>
    <w:rsid w:val="00B71066"/>
    <w:rPr>
      <w:rFonts w:eastAsiaTheme="majorEastAsia" w:cs="Times New Roman (Headings CS)"/>
      <w:b/>
      <w:bCs/>
      <w:color w:val="FFFFFF" w:themeColor="background1"/>
      <w:sz w:val="26"/>
    </w:rPr>
  </w:style>
  <w:style w:type="character" w:customStyle="1" w:styleId="Heading6Char">
    <w:name w:val="Heading 6 Char"/>
    <w:aliases w:val="Table Sub Heading Char"/>
    <w:basedOn w:val="DefaultParagraphFont"/>
    <w:link w:val="Heading6"/>
    <w:uiPriority w:val="9"/>
    <w:rsid w:val="00DD30FA"/>
    <w:rPr>
      <w:rFonts w:ascii="Calibri" w:eastAsiaTheme="majorEastAsia" w:hAnsi="Calibri" w:cstheme="majorBidi"/>
      <w:b/>
      <w:bCs/>
      <w:i/>
      <w:iCs/>
      <w:color w:val="000000" w:themeColor="text1"/>
    </w:rPr>
  </w:style>
  <w:style w:type="character" w:customStyle="1" w:styleId="Heading7Char">
    <w:name w:val="Heading 7 Char"/>
    <w:aliases w:val="Table Body Char"/>
    <w:basedOn w:val="DefaultParagraphFont"/>
    <w:link w:val="Heading7"/>
    <w:uiPriority w:val="9"/>
    <w:rsid w:val="00DC0276"/>
    <w:rPr>
      <w:rFonts w:ascii="Helvetica Neue Light" w:hAnsi="Helvetica Neue Light"/>
      <w:color w:val="000000" w:themeColor="text1"/>
    </w:rPr>
  </w:style>
  <w:style w:type="character" w:customStyle="1" w:styleId="Heading8Char">
    <w:name w:val="Heading 8 Char"/>
    <w:aliases w:val="Subtitle for Title 2 Char"/>
    <w:basedOn w:val="DefaultParagraphFont"/>
    <w:link w:val="Heading8"/>
    <w:uiPriority w:val="9"/>
    <w:rsid w:val="00EA546B"/>
    <w:rPr>
      <w:rFonts w:ascii="Calibri" w:eastAsiaTheme="majorEastAsia" w:hAnsi="Calibri" w:cs="Times New Roman (Headings CS)"/>
      <w:iCs/>
      <w:color w:val="405D78" w:themeColor="accent1"/>
      <w:sz w:val="48"/>
      <w:szCs w:val="52"/>
      <w:shd w:val="clear" w:color="auto" w:fill="FFFFFF" w:themeFill="background1"/>
    </w:rPr>
  </w:style>
  <w:style w:type="character" w:customStyle="1" w:styleId="Heading9Char">
    <w:name w:val="Heading 9 Char"/>
    <w:aliases w:val="Title 2 Char"/>
    <w:basedOn w:val="DefaultParagraphFont"/>
    <w:link w:val="Heading9"/>
    <w:uiPriority w:val="9"/>
    <w:rsid w:val="00E11AE8"/>
    <w:rPr>
      <w:rFonts w:ascii="Calibri" w:eastAsiaTheme="majorEastAsia" w:hAnsi="Calibri" w:cs="Times New Roman (Headings CS)"/>
      <w:iCs/>
      <w:color w:val="405D78" w:themeColor="accent1"/>
      <w:sz w:val="72"/>
      <w:szCs w:val="20"/>
      <w:shd w:val="clear" w:color="auto" w:fill="FFFFFF" w:themeFill="background1"/>
    </w:rPr>
  </w:style>
  <w:style w:type="paragraph" w:styleId="Caption">
    <w:name w:val="caption"/>
    <w:basedOn w:val="Normal"/>
    <w:next w:val="Normal"/>
    <w:uiPriority w:val="35"/>
    <w:semiHidden/>
    <w:unhideWhenUsed/>
    <w:qFormat/>
    <w:rsid w:val="00D56360"/>
    <w:pPr>
      <w:spacing w:line="240" w:lineRule="auto"/>
    </w:pPr>
    <w:rPr>
      <w:b/>
      <w:bCs/>
      <w:color w:val="405D78" w:themeColor="accent1"/>
      <w:sz w:val="18"/>
      <w:szCs w:val="18"/>
    </w:rPr>
  </w:style>
  <w:style w:type="paragraph" w:styleId="Title">
    <w:name w:val="Title"/>
    <w:aliases w:val="Title Of Document - Blue BG"/>
    <w:basedOn w:val="Normal"/>
    <w:next w:val="Normal"/>
    <w:link w:val="TitleChar"/>
    <w:uiPriority w:val="10"/>
    <w:qFormat/>
    <w:rsid w:val="001E7894"/>
    <w:pPr>
      <w:keepLines/>
      <w:pBdr>
        <w:top w:val="single" w:sz="8" w:space="30" w:color="405D78" w:themeColor="accent1"/>
        <w:left w:val="single" w:sz="8" w:space="10" w:color="405D78" w:themeColor="accent1"/>
        <w:bottom w:val="single" w:sz="8" w:space="30" w:color="405D78" w:themeColor="accent1"/>
        <w:right w:val="single" w:sz="8" w:space="10" w:color="405D78" w:themeColor="accent1"/>
      </w:pBdr>
      <w:shd w:val="clear" w:color="auto" w:fill="405D78" w:themeFill="accent1"/>
      <w:suppressAutoHyphens/>
      <w:spacing w:after="0" w:line="720" w:lineRule="exact"/>
      <w:ind w:left="288" w:right="288"/>
      <w:contextualSpacing/>
      <w:mirrorIndents/>
      <w:outlineLvl w:val="0"/>
    </w:pPr>
    <w:rPr>
      <w:rFonts w:ascii="Calibri" w:eastAsiaTheme="majorEastAsia" w:hAnsi="Calibri" w:cs="Times New Roman (Headings CS)"/>
      <w:b/>
      <w:color w:val="FFFFFF" w:themeColor="background1"/>
      <w:kern w:val="72"/>
      <w:sz w:val="72"/>
      <w:szCs w:val="72"/>
      <w:bdr w:val="single" w:sz="8" w:space="0" w:color="405D78" w:themeColor="accent1"/>
      <w:shd w:val="solid" w:color="405D78" w:themeColor="accent1" w:fill="405D78" w:themeFill="accent1"/>
    </w:rPr>
  </w:style>
  <w:style w:type="character" w:customStyle="1" w:styleId="TitleChar">
    <w:name w:val="Title Char"/>
    <w:aliases w:val="Title Of Document - Blue BG Char"/>
    <w:basedOn w:val="DefaultParagraphFont"/>
    <w:link w:val="Title"/>
    <w:uiPriority w:val="10"/>
    <w:rsid w:val="001E7894"/>
    <w:rPr>
      <w:rFonts w:ascii="Calibri" w:eastAsiaTheme="majorEastAsia" w:hAnsi="Calibri" w:cs="Times New Roman (Headings CS)"/>
      <w:b/>
      <w:color w:val="FFFFFF" w:themeColor="background1"/>
      <w:kern w:val="72"/>
      <w:sz w:val="72"/>
      <w:szCs w:val="72"/>
      <w:bdr w:val="single" w:sz="8" w:space="0" w:color="405D78" w:themeColor="accent1"/>
      <w:shd w:val="clear" w:color="auto" w:fill="405D78" w:themeFill="accent1"/>
    </w:rPr>
  </w:style>
  <w:style w:type="paragraph" w:styleId="Subtitle">
    <w:name w:val="Subtitle"/>
    <w:basedOn w:val="Normal"/>
    <w:next w:val="Normal"/>
    <w:link w:val="SubtitleChar"/>
    <w:uiPriority w:val="11"/>
    <w:qFormat/>
    <w:rsid w:val="001E7894"/>
    <w:pPr>
      <w:numPr>
        <w:ilvl w:val="1"/>
      </w:numPr>
      <w:spacing w:before="240"/>
    </w:pPr>
    <w:rPr>
      <w:rFonts w:ascii="Calibri" w:eastAsiaTheme="majorEastAsia" w:hAnsi="Calibri" w:cstheme="majorBidi"/>
      <w:iCs/>
      <w:color w:val="405D78" w:themeColor="accent1"/>
      <w:spacing w:val="15"/>
      <w:sz w:val="44"/>
      <w:szCs w:val="44"/>
    </w:rPr>
  </w:style>
  <w:style w:type="character" w:customStyle="1" w:styleId="SubtitleChar">
    <w:name w:val="Subtitle Char"/>
    <w:basedOn w:val="DefaultParagraphFont"/>
    <w:link w:val="Subtitle"/>
    <w:uiPriority w:val="11"/>
    <w:rsid w:val="001E7894"/>
    <w:rPr>
      <w:rFonts w:ascii="Calibri" w:eastAsiaTheme="majorEastAsia" w:hAnsi="Calibri" w:cstheme="majorBidi"/>
      <w:iCs/>
      <w:color w:val="405D78" w:themeColor="accent1"/>
      <w:spacing w:val="15"/>
      <w:sz w:val="44"/>
      <w:szCs w:val="44"/>
    </w:rPr>
  </w:style>
  <w:style w:type="character" w:styleId="Strong">
    <w:name w:val="Strong"/>
    <w:uiPriority w:val="22"/>
    <w:qFormat/>
    <w:rsid w:val="00DD30FA"/>
    <w:rPr>
      <w:rFonts w:ascii="Helvetica Neue Medium" w:hAnsi="Helvetica Neue Medium"/>
    </w:rPr>
  </w:style>
  <w:style w:type="paragraph" w:styleId="ListParagraph">
    <w:name w:val="List Paragraph"/>
    <w:aliases w:val="Bullets Level 1"/>
    <w:basedOn w:val="Normal"/>
    <w:uiPriority w:val="34"/>
    <w:qFormat/>
    <w:rsid w:val="00CD4FAA"/>
    <w:pPr>
      <w:ind w:left="284"/>
      <w:contextualSpacing/>
    </w:pPr>
  </w:style>
  <w:style w:type="paragraph" w:styleId="Quote">
    <w:name w:val="Quote"/>
    <w:basedOn w:val="Normal"/>
    <w:next w:val="Normal"/>
    <w:link w:val="QuoteChar"/>
    <w:uiPriority w:val="29"/>
    <w:qFormat/>
    <w:rsid w:val="00D56360"/>
    <w:rPr>
      <w:i/>
      <w:iCs/>
      <w:color w:val="000000" w:themeColor="text1"/>
    </w:rPr>
  </w:style>
  <w:style w:type="character" w:customStyle="1" w:styleId="QuoteChar">
    <w:name w:val="Quote Char"/>
    <w:basedOn w:val="DefaultParagraphFont"/>
    <w:link w:val="Quote"/>
    <w:uiPriority w:val="29"/>
    <w:rsid w:val="00D56360"/>
    <w:rPr>
      <w:i/>
      <w:iCs/>
      <w:color w:val="000000" w:themeColor="text1"/>
    </w:rPr>
  </w:style>
  <w:style w:type="paragraph" w:styleId="IntenseQuote">
    <w:name w:val="Intense Quote"/>
    <w:basedOn w:val="Normal"/>
    <w:next w:val="Normal"/>
    <w:link w:val="IntenseQuoteChar"/>
    <w:uiPriority w:val="30"/>
    <w:qFormat/>
    <w:rsid w:val="00D56360"/>
    <w:pPr>
      <w:pBdr>
        <w:bottom w:val="single" w:sz="4" w:space="4" w:color="405D78" w:themeColor="accent1"/>
      </w:pBdr>
      <w:spacing w:before="200" w:after="280"/>
      <w:ind w:left="936" w:right="936"/>
    </w:pPr>
    <w:rPr>
      <w:b/>
      <w:bCs/>
      <w:i/>
      <w:iCs/>
      <w:color w:val="405D78" w:themeColor="accent1"/>
    </w:rPr>
  </w:style>
  <w:style w:type="character" w:customStyle="1" w:styleId="IntenseQuoteChar">
    <w:name w:val="Intense Quote Char"/>
    <w:basedOn w:val="DefaultParagraphFont"/>
    <w:link w:val="IntenseQuote"/>
    <w:uiPriority w:val="30"/>
    <w:rsid w:val="00D56360"/>
    <w:rPr>
      <w:b/>
      <w:bCs/>
      <w:i/>
      <w:iCs/>
      <w:color w:val="405D78" w:themeColor="accent1"/>
    </w:rPr>
  </w:style>
  <w:style w:type="character" w:styleId="SubtleEmphasis">
    <w:name w:val="Subtle Emphasis"/>
    <w:basedOn w:val="DefaultParagraphFont"/>
    <w:uiPriority w:val="19"/>
    <w:qFormat/>
    <w:rsid w:val="00D56360"/>
    <w:rPr>
      <w:i/>
      <w:iCs/>
      <w:color w:val="808080" w:themeColor="text1" w:themeTint="7F"/>
    </w:rPr>
  </w:style>
  <w:style w:type="character" w:styleId="IntenseEmphasis">
    <w:name w:val="Intense Emphasis"/>
    <w:basedOn w:val="DefaultParagraphFont"/>
    <w:uiPriority w:val="21"/>
    <w:qFormat/>
    <w:rsid w:val="00D56360"/>
    <w:rPr>
      <w:b/>
      <w:bCs/>
      <w:i/>
      <w:iCs/>
      <w:color w:val="405D78" w:themeColor="accent1"/>
    </w:rPr>
  </w:style>
  <w:style w:type="character" w:styleId="SubtleReference">
    <w:name w:val="Subtle Reference"/>
    <w:basedOn w:val="DefaultParagraphFont"/>
    <w:uiPriority w:val="31"/>
    <w:qFormat/>
    <w:rsid w:val="00D56360"/>
    <w:rPr>
      <w:smallCaps/>
      <w:color w:val="97467C" w:themeColor="accent2"/>
      <w:u w:val="single"/>
    </w:rPr>
  </w:style>
  <w:style w:type="character" w:styleId="IntenseReference">
    <w:name w:val="Intense Reference"/>
    <w:basedOn w:val="DefaultParagraphFont"/>
    <w:uiPriority w:val="32"/>
    <w:qFormat/>
    <w:rsid w:val="00D56360"/>
    <w:rPr>
      <w:b/>
      <w:bCs/>
      <w:smallCaps/>
      <w:color w:val="97467C" w:themeColor="accent2"/>
      <w:spacing w:val="5"/>
      <w:u w:val="single"/>
    </w:rPr>
  </w:style>
  <w:style w:type="character" w:styleId="BookTitle">
    <w:name w:val="Book Title"/>
    <w:basedOn w:val="DefaultParagraphFont"/>
    <w:uiPriority w:val="33"/>
    <w:qFormat/>
    <w:rsid w:val="00D56360"/>
    <w:rPr>
      <w:b/>
      <w:bCs/>
      <w:smallCaps/>
      <w:spacing w:val="5"/>
    </w:rPr>
  </w:style>
  <w:style w:type="paragraph" w:styleId="TOCHeading">
    <w:name w:val="TOC Heading"/>
    <w:basedOn w:val="Heading1"/>
    <w:next w:val="Normal"/>
    <w:uiPriority w:val="39"/>
    <w:unhideWhenUsed/>
    <w:qFormat/>
    <w:rsid w:val="00D56360"/>
    <w:pPr>
      <w:outlineLvl w:val="9"/>
    </w:pPr>
  </w:style>
  <w:style w:type="paragraph" w:styleId="Revision">
    <w:name w:val="Revision"/>
    <w:hidden/>
    <w:uiPriority w:val="99"/>
    <w:semiHidden/>
    <w:rsid w:val="006A77BF"/>
    <w:pPr>
      <w:spacing w:after="0" w:line="240" w:lineRule="auto"/>
    </w:pPr>
  </w:style>
  <w:style w:type="character" w:styleId="UnresolvedMention">
    <w:name w:val="Unresolved Mention"/>
    <w:basedOn w:val="DefaultParagraphFont"/>
    <w:uiPriority w:val="99"/>
    <w:rsid w:val="00EF06A8"/>
    <w:rPr>
      <w:color w:val="605E5C"/>
      <w:shd w:val="clear" w:color="auto" w:fill="E1DFDD"/>
    </w:rPr>
  </w:style>
  <w:style w:type="paragraph" w:styleId="TOAHeading">
    <w:name w:val="toa heading"/>
    <w:basedOn w:val="Normal"/>
    <w:next w:val="Normal"/>
    <w:uiPriority w:val="99"/>
    <w:unhideWhenUsed/>
    <w:rsid w:val="00EF06A8"/>
    <w:pPr>
      <w:spacing w:before="120"/>
    </w:pPr>
    <w:rPr>
      <w:rFonts w:asciiTheme="majorHAnsi" w:eastAsiaTheme="majorEastAsia" w:hAnsiTheme="majorHAnsi" w:cstheme="majorBidi"/>
      <w:b/>
      <w:bCs/>
      <w:sz w:val="24"/>
      <w:szCs w:val="24"/>
    </w:rPr>
  </w:style>
  <w:style w:type="paragraph" w:styleId="TableofAuthorities">
    <w:name w:val="table of authorities"/>
    <w:basedOn w:val="Normal"/>
    <w:next w:val="Normal"/>
    <w:uiPriority w:val="99"/>
    <w:unhideWhenUsed/>
    <w:rsid w:val="00EF06A8"/>
    <w:pPr>
      <w:spacing w:after="0"/>
      <w:ind w:left="220" w:hanging="220"/>
    </w:pPr>
  </w:style>
  <w:style w:type="paragraph" w:styleId="FootnoteText">
    <w:name w:val="footnote text"/>
    <w:aliases w:val="Footnote Text Char1,Footnote Text Char Char,Texto nota pie Car,Texto nota pie Car Char Char,Texto nota pie Car Char Char Char Char,Texto nota pie Car Char Char Char,single space,ft,FOOTNOTES,fn,Footnote Text1,Char1,Char,ft2,Char3 Char1,Car"/>
    <w:basedOn w:val="Normal"/>
    <w:link w:val="FootnoteTextChar"/>
    <w:uiPriority w:val="99"/>
    <w:unhideWhenUsed/>
    <w:rsid w:val="002C16F2"/>
    <w:pPr>
      <w:spacing w:after="0" w:line="240" w:lineRule="auto"/>
    </w:pPr>
    <w:rPr>
      <w:color w:val="AEAAAA" w:themeColor="background2" w:themeShade="BF"/>
      <w:sz w:val="20"/>
      <w:szCs w:val="20"/>
    </w:rPr>
  </w:style>
  <w:style w:type="character" w:customStyle="1" w:styleId="FootnoteTextChar">
    <w:name w:val="Footnote Text Char"/>
    <w:aliases w:val="Footnote Text Char1 Char,Footnote Text Char Char Char,Texto nota pie Car Char,Texto nota pie Car Char Char Char1,Texto nota pie Car Char Char Char Char Char,Texto nota pie Car Char Char Char Char1,single space Char,ft Char,fn Char"/>
    <w:basedOn w:val="DefaultParagraphFont"/>
    <w:link w:val="FootnoteText"/>
    <w:uiPriority w:val="99"/>
    <w:rsid w:val="002C16F2"/>
    <w:rPr>
      <w:color w:val="AEAAAA" w:themeColor="background2" w:themeShade="BF"/>
      <w:sz w:val="20"/>
      <w:szCs w:val="20"/>
    </w:rPr>
  </w:style>
  <w:style w:type="character" w:styleId="FootnoteReference">
    <w:name w:val="footnote reference"/>
    <w:aliases w:val="Superscript"/>
    <w:basedOn w:val="DefaultParagraphFont"/>
    <w:uiPriority w:val="99"/>
    <w:unhideWhenUsed/>
    <w:rsid w:val="007056C9"/>
    <w:rPr>
      <w:vertAlign w:val="superscript"/>
    </w:rPr>
  </w:style>
  <w:style w:type="character" w:styleId="Hyperlink">
    <w:name w:val="Hyperlink"/>
    <w:basedOn w:val="DefaultParagraphFont"/>
    <w:uiPriority w:val="99"/>
    <w:unhideWhenUsed/>
    <w:rsid w:val="00955FE1"/>
    <w:rPr>
      <w:color w:val="47C2FC" w:themeColor="accent5" w:themeTint="99"/>
      <w:u w:val="single"/>
    </w:rPr>
  </w:style>
  <w:style w:type="paragraph" w:styleId="CommentText">
    <w:name w:val="annotation text"/>
    <w:basedOn w:val="Normal"/>
    <w:link w:val="CommentTextChar"/>
    <w:uiPriority w:val="99"/>
    <w:unhideWhenUsed/>
    <w:rsid w:val="007056C9"/>
    <w:pPr>
      <w:spacing w:after="0" w:line="240" w:lineRule="auto"/>
    </w:pPr>
    <w:rPr>
      <w:sz w:val="20"/>
      <w:szCs w:val="20"/>
    </w:rPr>
  </w:style>
  <w:style w:type="character" w:customStyle="1" w:styleId="CommentTextChar">
    <w:name w:val="Comment Text Char"/>
    <w:basedOn w:val="DefaultParagraphFont"/>
    <w:link w:val="CommentText"/>
    <w:uiPriority w:val="99"/>
    <w:rsid w:val="007056C9"/>
    <w:rPr>
      <w:sz w:val="20"/>
      <w:szCs w:val="20"/>
    </w:rPr>
  </w:style>
  <w:style w:type="paragraph" w:styleId="BodyText">
    <w:name w:val="Body Text"/>
    <w:basedOn w:val="Normal"/>
    <w:link w:val="BodyTextChar"/>
    <w:uiPriority w:val="99"/>
    <w:unhideWhenUsed/>
    <w:qFormat/>
    <w:rsid w:val="009626FF"/>
    <w:pPr>
      <w:spacing w:after="240"/>
    </w:pPr>
  </w:style>
  <w:style w:type="character" w:customStyle="1" w:styleId="BodyTextChar">
    <w:name w:val="Body Text Char"/>
    <w:basedOn w:val="DefaultParagraphFont"/>
    <w:link w:val="BodyText"/>
    <w:uiPriority w:val="99"/>
    <w:rsid w:val="008B462C"/>
    <w:rPr>
      <w:rFonts w:ascii="Helvetica Neue Light" w:hAnsi="Helvetica Neue Light"/>
    </w:rPr>
  </w:style>
  <w:style w:type="paragraph" w:styleId="Footer">
    <w:name w:val="footer"/>
    <w:basedOn w:val="Normal"/>
    <w:link w:val="FooterChar"/>
    <w:uiPriority w:val="99"/>
    <w:unhideWhenUsed/>
    <w:rsid w:val="007056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56C9"/>
  </w:style>
  <w:style w:type="character" w:styleId="FollowedHyperlink">
    <w:name w:val="FollowedHyperlink"/>
    <w:basedOn w:val="DefaultParagraphFont"/>
    <w:uiPriority w:val="99"/>
    <w:semiHidden/>
    <w:unhideWhenUsed/>
    <w:rsid w:val="00955FE1"/>
    <w:rPr>
      <w:color w:val="0388C5" w:themeColor="accent5"/>
      <w:u w:val="single"/>
    </w:rPr>
  </w:style>
  <w:style w:type="table" w:styleId="TableGrid">
    <w:name w:val="Table Grid"/>
    <w:basedOn w:val="TableNormal"/>
    <w:uiPriority w:val="39"/>
    <w:rsid w:val="001758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2">
    <w:name w:val="Grid Table 2 Accent 2"/>
    <w:basedOn w:val="TableNormal"/>
    <w:uiPriority w:val="47"/>
    <w:rsid w:val="0017581E"/>
    <w:pPr>
      <w:spacing w:after="0" w:line="240" w:lineRule="auto"/>
    </w:pPr>
    <w:tblPr>
      <w:tblStyleRowBandSize w:val="1"/>
      <w:tblStyleColBandSize w:val="1"/>
      <w:tblBorders>
        <w:top w:val="single" w:sz="2" w:space="0" w:color="C888B2" w:themeColor="accent2" w:themeTint="99"/>
        <w:bottom w:val="single" w:sz="2" w:space="0" w:color="C888B2" w:themeColor="accent2" w:themeTint="99"/>
        <w:insideH w:val="single" w:sz="2" w:space="0" w:color="C888B2" w:themeColor="accent2" w:themeTint="99"/>
        <w:insideV w:val="single" w:sz="2" w:space="0" w:color="C888B2" w:themeColor="accent2" w:themeTint="99"/>
      </w:tblBorders>
    </w:tblPr>
    <w:tblStylePr w:type="firstRow">
      <w:rPr>
        <w:b/>
        <w:bCs/>
      </w:rPr>
      <w:tblPr/>
      <w:tcPr>
        <w:tcBorders>
          <w:top w:val="nil"/>
          <w:bottom w:val="single" w:sz="12" w:space="0" w:color="C888B2" w:themeColor="accent2" w:themeTint="99"/>
          <w:insideH w:val="nil"/>
          <w:insideV w:val="nil"/>
        </w:tcBorders>
        <w:shd w:val="clear" w:color="auto" w:fill="FFFFFF" w:themeFill="background1"/>
      </w:tcPr>
    </w:tblStylePr>
    <w:tblStylePr w:type="lastRow">
      <w:rPr>
        <w:b/>
        <w:bCs/>
      </w:rPr>
      <w:tblPr/>
      <w:tcPr>
        <w:tcBorders>
          <w:top w:val="double" w:sz="2" w:space="0" w:color="C888B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table" w:styleId="GridTable5Dark-Accent2">
    <w:name w:val="Grid Table 5 Dark Accent 2"/>
    <w:basedOn w:val="TableNormal"/>
    <w:uiPriority w:val="50"/>
    <w:rsid w:val="0017581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D7E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7467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7467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7467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7467C" w:themeFill="accent2"/>
      </w:tcPr>
    </w:tblStylePr>
    <w:tblStylePr w:type="band1Vert">
      <w:tblPr/>
      <w:tcPr>
        <w:shd w:val="clear" w:color="auto" w:fill="DAAFCC" w:themeFill="accent2" w:themeFillTint="66"/>
      </w:tcPr>
    </w:tblStylePr>
    <w:tblStylePr w:type="band1Horz">
      <w:tblPr/>
      <w:tcPr>
        <w:shd w:val="clear" w:color="auto" w:fill="DAAFCC" w:themeFill="accent2" w:themeFillTint="66"/>
      </w:tcPr>
    </w:tblStylePr>
  </w:style>
  <w:style w:type="table" w:styleId="GridTable4-Accent2">
    <w:name w:val="Grid Table 4 Accent 2"/>
    <w:basedOn w:val="TableNormal"/>
    <w:uiPriority w:val="49"/>
    <w:rsid w:val="0017581E"/>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color w:val="FFFFFF" w:themeColor="background1"/>
      </w:rPr>
      <w:tblPr/>
      <w:tcPr>
        <w:tcBorders>
          <w:top w:val="single" w:sz="4" w:space="0" w:color="97467C" w:themeColor="accent2"/>
          <w:left w:val="single" w:sz="4" w:space="0" w:color="97467C" w:themeColor="accent2"/>
          <w:bottom w:val="single" w:sz="4" w:space="0" w:color="97467C" w:themeColor="accent2"/>
          <w:right w:val="single" w:sz="4" w:space="0" w:color="97467C" w:themeColor="accent2"/>
          <w:insideH w:val="nil"/>
          <w:insideV w:val="nil"/>
        </w:tcBorders>
        <w:shd w:val="clear" w:color="auto" w:fill="97467C" w:themeFill="accent2"/>
      </w:tcPr>
    </w:tblStylePr>
    <w:tblStylePr w:type="lastRow">
      <w:rPr>
        <w:b/>
        <w:bCs/>
      </w:rPr>
      <w:tblPr/>
      <w:tcPr>
        <w:tcBorders>
          <w:top w:val="double" w:sz="4" w:space="0" w:color="97467C" w:themeColor="accent2"/>
        </w:tcBorders>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paragraph" w:styleId="TableofFigures">
    <w:name w:val="table of figures"/>
    <w:basedOn w:val="Normal"/>
    <w:next w:val="Normal"/>
    <w:uiPriority w:val="99"/>
    <w:unhideWhenUsed/>
    <w:rsid w:val="00B71066"/>
    <w:pPr>
      <w:spacing w:after="0"/>
    </w:pPr>
  </w:style>
  <w:style w:type="paragraph" w:styleId="Signature">
    <w:name w:val="Signature"/>
    <w:basedOn w:val="Normal"/>
    <w:link w:val="SignatureChar"/>
    <w:uiPriority w:val="99"/>
    <w:unhideWhenUsed/>
    <w:rsid w:val="00B71066"/>
    <w:pPr>
      <w:spacing w:after="0" w:line="240" w:lineRule="auto"/>
      <w:ind w:left="4320"/>
    </w:pPr>
  </w:style>
  <w:style w:type="character" w:customStyle="1" w:styleId="SignatureChar">
    <w:name w:val="Signature Char"/>
    <w:basedOn w:val="DefaultParagraphFont"/>
    <w:link w:val="Signature"/>
    <w:uiPriority w:val="99"/>
    <w:rsid w:val="00B71066"/>
  </w:style>
  <w:style w:type="character" w:styleId="SmartHyperlink">
    <w:name w:val="Smart Hyperlink"/>
    <w:basedOn w:val="DefaultParagraphFont"/>
    <w:uiPriority w:val="99"/>
    <w:unhideWhenUsed/>
    <w:rsid w:val="00B71066"/>
    <w:rPr>
      <w:u w:val="dotted"/>
    </w:rPr>
  </w:style>
  <w:style w:type="paragraph" w:styleId="Salutation">
    <w:name w:val="Salutation"/>
    <w:basedOn w:val="Normal"/>
    <w:next w:val="Normal"/>
    <w:link w:val="SalutationChar"/>
    <w:uiPriority w:val="99"/>
    <w:unhideWhenUsed/>
    <w:rsid w:val="00B71066"/>
  </w:style>
  <w:style w:type="character" w:customStyle="1" w:styleId="SalutationChar">
    <w:name w:val="Salutation Char"/>
    <w:basedOn w:val="DefaultParagraphFont"/>
    <w:link w:val="Salutation"/>
    <w:uiPriority w:val="99"/>
    <w:rsid w:val="00B71066"/>
  </w:style>
  <w:style w:type="paragraph" w:styleId="BodyText2">
    <w:name w:val="Body Text 2"/>
    <w:aliases w:val="Table Body Text"/>
    <w:basedOn w:val="BodyText"/>
    <w:link w:val="BodyText2Char"/>
    <w:uiPriority w:val="99"/>
    <w:unhideWhenUsed/>
    <w:rsid w:val="0031555B"/>
    <w:pPr>
      <w:spacing w:before="120" w:after="120" w:line="240" w:lineRule="auto"/>
      <w:contextualSpacing/>
    </w:pPr>
  </w:style>
  <w:style w:type="character" w:customStyle="1" w:styleId="BodyText2Char">
    <w:name w:val="Body Text 2 Char"/>
    <w:aliases w:val="Table Body Text Char"/>
    <w:basedOn w:val="DefaultParagraphFont"/>
    <w:link w:val="BodyText2"/>
    <w:uiPriority w:val="99"/>
    <w:rsid w:val="0031555B"/>
    <w:rPr>
      <w:rFonts w:ascii="Helvetica Neue Light" w:hAnsi="Helvetica Neue Light"/>
    </w:rPr>
  </w:style>
  <w:style w:type="paragraph" w:styleId="Header">
    <w:name w:val="header"/>
    <w:basedOn w:val="Normal"/>
    <w:link w:val="HeaderChar"/>
    <w:uiPriority w:val="99"/>
    <w:unhideWhenUsed/>
    <w:rsid w:val="003B18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184F"/>
  </w:style>
  <w:style w:type="character" w:styleId="PageNumber">
    <w:name w:val="page number"/>
    <w:basedOn w:val="DefaultParagraphFont"/>
    <w:uiPriority w:val="99"/>
    <w:semiHidden/>
    <w:unhideWhenUsed/>
    <w:rsid w:val="003B184F"/>
  </w:style>
  <w:style w:type="character" w:customStyle="1" w:styleId="SubtitleTitle2">
    <w:name w:val="SubtitleTitle 2"/>
    <w:basedOn w:val="DefaultParagraphFont"/>
    <w:uiPriority w:val="1"/>
    <w:qFormat/>
    <w:rsid w:val="0074643B"/>
    <w:rPr>
      <w:sz w:val="48"/>
      <w:szCs w:val="48"/>
    </w:rPr>
  </w:style>
  <w:style w:type="paragraph" w:styleId="TOC1">
    <w:name w:val="toc 1"/>
    <w:basedOn w:val="Normal"/>
    <w:next w:val="Normal"/>
    <w:autoRedefine/>
    <w:uiPriority w:val="39"/>
    <w:unhideWhenUsed/>
    <w:rsid w:val="00CF54C4"/>
    <w:pPr>
      <w:spacing w:before="240"/>
    </w:pPr>
    <w:rPr>
      <w:rFonts w:asciiTheme="minorHAnsi" w:hAnsiTheme="minorHAnsi"/>
      <w:b/>
      <w:bCs/>
      <w:sz w:val="20"/>
      <w:szCs w:val="20"/>
    </w:rPr>
  </w:style>
  <w:style w:type="paragraph" w:styleId="TOC2">
    <w:name w:val="toc 2"/>
    <w:basedOn w:val="Normal"/>
    <w:next w:val="Normal"/>
    <w:autoRedefine/>
    <w:uiPriority w:val="39"/>
    <w:unhideWhenUsed/>
    <w:rsid w:val="00CF54C4"/>
    <w:pPr>
      <w:spacing w:before="120" w:after="0"/>
      <w:ind w:left="220"/>
    </w:pPr>
    <w:rPr>
      <w:rFonts w:asciiTheme="minorHAnsi" w:hAnsiTheme="minorHAnsi"/>
      <w:i/>
      <w:iCs/>
      <w:sz w:val="20"/>
      <w:szCs w:val="20"/>
    </w:rPr>
  </w:style>
  <w:style w:type="paragraph" w:styleId="TOC3">
    <w:name w:val="toc 3"/>
    <w:basedOn w:val="Normal"/>
    <w:next w:val="Normal"/>
    <w:autoRedefine/>
    <w:uiPriority w:val="39"/>
    <w:unhideWhenUsed/>
    <w:rsid w:val="00BB6AB0"/>
    <w:pPr>
      <w:spacing w:after="0"/>
      <w:ind w:left="440"/>
    </w:pPr>
    <w:rPr>
      <w:rFonts w:asciiTheme="minorHAnsi" w:hAnsiTheme="minorHAnsi"/>
      <w:sz w:val="20"/>
      <w:szCs w:val="20"/>
    </w:rPr>
  </w:style>
  <w:style w:type="paragraph" w:styleId="TOC4">
    <w:name w:val="toc 4"/>
    <w:basedOn w:val="Normal"/>
    <w:next w:val="Normal"/>
    <w:autoRedefine/>
    <w:uiPriority w:val="39"/>
    <w:unhideWhenUsed/>
    <w:rsid w:val="00332C25"/>
    <w:pPr>
      <w:spacing w:after="0"/>
      <w:ind w:left="660"/>
    </w:pPr>
    <w:rPr>
      <w:rFonts w:asciiTheme="minorHAnsi" w:hAnsiTheme="minorHAnsi"/>
      <w:sz w:val="20"/>
      <w:szCs w:val="20"/>
    </w:rPr>
  </w:style>
  <w:style w:type="paragraph" w:styleId="TOC5">
    <w:name w:val="toc 5"/>
    <w:basedOn w:val="Normal"/>
    <w:next w:val="Normal"/>
    <w:autoRedefine/>
    <w:uiPriority w:val="39"/>
    <w:unhideWhenUsed/>
    <w:rsid w:val="00332C25"/>
    <w:pPr>
      <w:spacing w:after="0"/>
      <w:ind w:left="880"/>
    </w:pPr>
    <w:rPr>
      <w:rFonts w:asciiTheme="minorHAnsi" w:hAnsiTheme="minorHAnsi"/>
      <w:sz w:val="20"/>
      <w:szCs w:val="20"/>
    </w:rPr>
  </w:style>
  <w:style w:type="paragraph" w:styleId="TOC6">
    <w:name w:val="toc 6"/>
    <w:basedOn w:val="Normal"/>
    <w:next w:val="Normal"/>
    <w:autoRedefine/>
    <w:uiPriority w:val="39"/>
    <w:unhideWhenUsed/>
    <w:rsid w:val="00332C25"/>
    <w:pPr>
      <w:spacing w:after="0"/>
      <w:ind w:left="1100"/>
    </w:pPr>
    <w:rPr>
      <w:rFonts w:asciiTheme="minorHAnsi" w:hAnsiTheme="minorHAnsi"/>
      <w:sz w:val="20"/>
      <w:szCs w:val="20"/>
    </w:rPr>
  </w:style>
  <w:style w:type="paragraph" w:styleId="BodyTextFirstIndent">
    <w:name w:val="Body Text First Indent"/>
    <w:basedOn w:val="BodyText"/>
    <w:link w:val="BodyTextFirstIndentChar"/>
    <w:uiPriority w:val="99"/>
    <w:unhideWhenUsed/>
    <w:rsid w:val="00332C25"/>
    <w:pPr>
      <w:spacing w:after="200" w:line="276" w:lineRule="auto"/>
      <w:ind w:firstLine="360"/>
    </w:pPr>
  </w:style>
  <w:style w:type="character" w:customStyle="1" w:styleId="BodyTextFirstIndentChar">
    <w:name w:val="Body Text First Indent Char"/>
    <w:basedOn w:val="BodyTextChar"/>
    <w:link w:val="BodyTextFirstIndent"/>
    <w:uiPriority w:val="99"/>
    <w:rsid w:val="00332C25"/>
    <w:rPr>
      <w:rFonts w:ascii="Helvetica Neue Light" w:hAnsi="Helvetica Neue Light"/>
    </w:rPr>
  </w:style>
  <w:style w:type="paragraph" w:styleId="BodyTextIndent">
    <w:name w:val="Body Text Indent"/>
    <w:basedOn w:val="Normal"/>
    <w:link w:val="BodyTextIndentChar"/>
    <w:uiPriority w:val="99"/>
    <w:unhideWhenUsed/>
    <w:rsid w:val="00332C25"/>
    <w:pPr>
      <w:ind w:left="360"/>
    </w:pPr>
  </w:style>
  <w:style w:type="character" w:customStyle="1" w:styleId="BodyTextIndentChar">
    <w:name w:val="Body Text Indent Char"/>
    <w:basedOn w:val="DefaultParagraphFont"/>
    <w:link w:val="BodyTextIndent"/>
    <w:uiPriority w:val="99"/>
    <w:rsid w:val="00332C25"/>
    <w:rPr>
      <w:rFonts w:ascii="Helvetica Neue Light" w:hAnsi="Helvetica Neue Light"/>
    </w:rPr>
  </w:style>
  <w:style w:type="paragraph" w:styleId="BodyTextFirstIndent2">
    <w:name w:val="Body Text First Indent 2"/>
    <w:basedOn w:val="BodyTextIndent"/>
    <w:link w:val="BodyTextFirstIndent2Char"/>
    <w:uiPriority w:val="99"/>
    <w:unhideWhenUsed/>
    <w:rsid w:val="00332C25"/>
    <w:pPr>
      <w:spacing w:after="200"/>
      <w:ind w:firstLine="360"/>
    </w:pPr>
  </w:style>
  <w:style w:type="character" w:customStyle="1" w:styleId="BodyTextFirstIndent2Char">
    <w:name w:val="Body Text First Indent 2 Char"/>
    <w:basedOn w:val="BodyTextIndentChar"/>
    <w:link w:val="BodyTextFirstIndent2"/>
    <w:uiPriority w:val="99"/>
    <w:rsid w:val="00332C25"/>
    <w:rPr>
      <w:rFonts w:ascii="Helvetica Neue Light" w:hAnsi="Helvetica Neue Light"/>
    </w:rPr>
  </w:style>
  <w:style w:type="paragraph" w:styleId="BodyTextIndent2">
    <w:name w:val="Body Text Indent 2"/>
    <w:basedOn w:val="Normal"/>
    <w:link w:val="BodyTextIndent2Char"/>
    <w:uiPriority w:val="99"/>
    <w:unhideWhenUsed/>
    <w:rsid w:val="00332C25"/>
    <w:pPr>
      <w:spacing w:line="480" w:lineRule="auto"/>
      <w:ind w:left="360"/>
    </w:pPr>
  </w:style>
  <w:style w:type="character" w:customStyle="1" w:styleId="BodyTextIndent2Char">
    <w:name w:val="Body Text Indent 2 Char"/>
    <w:basedOn w:val="DefaultParagraphFont"/>
    <w:link w:val="BodyTextIndent2"/>
    <w:uiPriority w:val="99"/>
    <w:rsid w:val="00332C25"/>
    <w:rPr>
      <w:rFonts w:ascii="Helvetica Neue Light" w:hAnsi="Helvetica Neue Light"/>
    </w:rPr>
  </w:style>
  <w:style w:type="paragraph" w:styleId="BodyText3">
    <w:name w:val="Body Text 3"/>
    <w:basedOn w:val="Normal"/>
    <w:link w:val="BodyText3Char"/>
    <w:uiPriority w:val="99"/>
    <w:unhideWhenUsed/>
    <w:rsid w:val="00332C25"/>
    <w:rPr>
      <w:sz w:val="18"/>
      <w:szCs w:val="16"/>
    </w:rPr>
  </w:style>
  <w:style w:type="character" w:customStyle="1" w:styleId="BodyText3Char">
    <w:name w:val="Body Text 3 Char"/>
    <w:basedOn w:val="DefaultParagraphFont"/>
    <w:link w:val="BodyText3"/>
    <w:uiPriority w:val="99"/>
    <w:rsid w:val="00332C25"/>
    <w:rPr>
      <w:rFonts w:ascii="Helvetica Neue Light" w:hAnsi="Helvetica Neue Light"/>
      <w:sz w:val="18"/>
      <w:szCs w:val="16"/>
    </w:rPr>
  </w:style>
  <w:style w:type="paragraph" w:styleId="BodyTextIndent3">
    <w:name w:val="Body Text Indent 3"/>
    <w:basedOn w:val="Normal"/>
    <w:link w:val="BodyTextIndent3Char"/>
    <w:uiPriority w:val="99"/>
    <w:unhideWhenUsed/>
    <w:rsid w:val="00332C25"/>
    <w:pPr>
      <w:ind w:left="360"/>
    </w:pPr>
    <w:rPr>
      <w:sz w:val="18"/>
      <w:szCs w:val="16"/>
    </w:rPr>
  </w:style>
  <w:style w:type="character" w:customStyle="1" w:styleId="BodyTextIndent3Char">
    <w:name w:val="Body Text Indent 3 Char"/>
    <w:basedOn w:val="DefaultParagraphFont"/>
    <w:link w:val="BodyTextIndent3"/>
    <w:uiPriority w:val="99"/>
    <w:rsid w:val="00332C25"/>
    <w:rPr>
      <w:rFonts w:ascii="Helvetica Neue Light" w:hAnsi="Helvetica Neue Light"/>
      <w:sz w:val="18"/>
      <w:szCs w:val="16"/>
    </w:rPr>
  </w:style>
  <w:style w:type="paragraph" w:styleId="Closing">
    <w:name w:val="Closing"/>
    <w:basedOn w:val="Normal"/>
    <w:link w:val="ClosingChar"/>
    <w:uiPriority w:val="99"/>
    <w:unhideWhenUsed/>
    <w:rsid w:val="00332C25"/>
    <w:pPr>
      <w:spacing w:after="0" w:line="240" w:lineRule="auto"/>
      <w:ind w:left="4320"/>
    </w:pPr>
  </w:style>
  <w:style w:type="character" w:customStyle="1" w:styleId="ClosingChar">
    <w:name w:val="Closing Char"/>
    <w:basedOn w:val="DefaultParagraphFont"/>
    <w:link w:val="Closing"/>
    <w:uiPriority w:val="99"/>
    <w:rsid w:val="00332C25"/>
  </w:style>
  <w:style w:type="character" w:styleId="CommentReference">
    <w:name w:val="annotation reference"/>
    <w:basedOn w:val="DefaultParagraphFont"/>
    <w:uiPriority w:val="99"/>
    <w:unhideWhenUsed/>
    <w:rsid w:val="00332C25"/>
    <w:rPr>
      <w:sz w:val="16"/>
      <w:szCs w:val="16"/>
    </w:rPr>
  </w:style>
  <w:style w:type="paragraph" w:styleId="TOC7">
    <w:name w:val="toc 7"/>
    <w:basedOn w:val="Normal"/>
    <w:next w:val="Normal"/>
    <w:autoRedefine/>
    <w:uiPriority w:val="39"/>
    <w:unhideWhenUsed/>
    <w:rsid w:val="00BB6AB0"/>
    <w:pPr>
      <w:spacing w:after="0"/>
      <w:ind w:left="1320"/>
    </w:pPr>
    <w:rPr>
      <w:rFonts w:asciiTheme="minorHAnsi" w:hAnsiTheme="minorHAnsi"/>
      <w:sz w:val="20"/>
      <w:szCs w:val="20"/>
    </w:rPr>
  </w:style>
  <w:style w:type="paragraph" w:styleId="TOC8">
    <w:name w:val="toc 8"/>
    <w:basedOn w:val="Normal"/>
    <w:next w:val="Normal"/>
    <w:autoRedefine/>
    <w:uiPriority w:val="39"/>
    <w:unhideWhenUsed/>
    <w:rsid w:val="00BB6AB0"/>
    <w:pPr>
      <w:spacing w:after="0"/>
      <w:ind w:left="1540"/>
    </w:pPr>
    <w:rPr>
      <w:rFonts w:asciiTheme="minorHAnsi" w:hAnsiTheme="minorHAnsi"/>
      <w:sz w:val="20"/>
      <w:szCs w:val="20"/>
    </w:rPr>
  </w:style>
  <w:style w:type="paragraph" w:styleId="TOC9">
    <w:name w:val="toc 9"/>
    <w:basedOn w:val="Normal"/>
    <w:next w:val="Normal"/>
    <w:autoRedefine/>
    <w:uiPriority w:val="39"/>
    <w:unhideWhenUsed/>
    <w:rsid w:val="00BB6AB0"/>
    <w:pPr>
      <w:spacing w:after="0"/>
      <w:ind w:left="1760"/>
    </w:pPr>
    <w:rPr>
      <w:rFonts w:asciiTheme="minorHAnsi" w:hAnsiTheme="minorHAnsi"/>
      <w:sz w:val="20"/>
      <w:szCs w:val="20"/>
    </w:rPr>
  </w:style>
  <w:style w:type="paragraph" w:styleId="BlockText">
    <w:name w:val="Block Text"/>
    <w:basedOn w:val="Normal"/>
    <w:uiPriority w:val="99"/>
    <w:unhideWhenUsed/>
    <w:qFormat/>
    <w:rsid w:val="0059398D"/>
    <w:pPr>
      <w:keepLines/>
      <w:pBdr>
        <w:top w:val="single" w:sz="2" w:space="20" w:color="405D78" w:themeColor="accent1"/>
        <w:left w:val="single" w:sz="2" w:space="14" w:color="405D78" w:themeColor="accent1"/>
        <w:bottom w:val="single" w:sz="2" w:space="20" w:color="405D78" w:themeColor="accent1"/>
        <w:right w:val="single" w:sz="2" w:space="14" w:color="405D78" w:themeColor="accent1"/>
      </w:pBdr>
      <w:spacing w:before="240"/>
      <w:ind w:left="288" w:right="288"/>
    </w:pPr>
    <w:rPr>
      <w:rFonts w:ascii="Calibri Light" w:hAnsi="Calibri Light"/>
      <w:iCs/>
      <w:color w:val="405D78" w:themeColor="accent1"/>
      <w:sz w:val="24"/>
      <w:szCs w:val="24"/>
    </w:rPr>
  </w:style>
  <w:style w:type="paragraph" w:styleId="ListBullet">
    <w:name w:val="List Bullet"/>
    <w:basedOn w:val="Normal"/>
    <w:uiPriority w:val="99"/>
    <w:unhideWhenUsed/>
    <w:qFormat/>
    <w:rsid w:val="0033320B"/>
    <w:pPr>
      <w:numPr>
        <w:numId w:val="6"/>
      </w:numPr>
    </w:pPr>
  </w:style>
  <w:style w:type="paragraph" w:styleId="ListBullet2">
    <w:name w:val="List Bullet 2"/>
    <w:basedOn w:val="Normal"/>
    <w:uiPriority w:val="99"/>
    <w:unhideWhenUsed/>
    <w:rsid w:val="0033320B"/>
    <w:pPr>
      <w:numPr>
        <w:numId w:val="5"/>
      </w:numPr>
    </w:pPr>
  </w:style>
  <w:style w:type="character" w:styleId="LineNumber">
    <w:name w:val="line number"/>
    <w:basedOn w:val="DefaultParagraphFont"/>
    <w:uiPriority w:val="99"/>
    <w:unhideWhenUsed/>
    <w:rsid w:val="00B6340C"/>
  </w:style>
  <w:style w:type="paragraph" w:customStyle="1" w:styleId="NumberedList">
    <w:name w:val="Numbered List"/>
    <w:basedOn w:val="ListBullet2"/>
    <w:qFormat/>
    <w:rsid w:val="00B6340C"/>
    <w:pPr>
      <w:numPr>
        <w:numId w:val="7"/>
      </w:numPr>
    </w:pPr>
  </w:style>
  <w:style w:type="paragraph" w:styleId="ListNumber">
    <w:name w:val="List Number"/>
    <w:basedOn w:val="Normal"/>
    <w:uiPriority w:val="99"/>
    <w:unhideWhenUsed/>
    <w:rsid w:val="0033320B"/>
    <w:pPr>
      <w:numPr>
        <w:numId w:val="1"/>
      </w:numPr>
    </w:pPr>
  </w:style>
  <w:style w:type="paragraph" w:styleId="ListNumber2">
    <w:name w:val="List Number 2"/>
    <w:basedOn w:val="Normal"/>
    <w:uiPriority w:val="99"/>
    <w:unhideWhenUsed/>
    <w:rsid w:val="0033320B"/>
    <w:pPr>
      <w:numPr>
        <w:numId w:val="12"/>
      </w:numPr>
    </w:pPr>
  </w:style>
  <w:style w:type="paragraph" w:styleId="ListNumber3">
    <w:name w:val="List Number 3"/>
    <w:basedOn w:val="Normal"/>
    <w:uiPriority w:val="99"/>
    <w:unhideWhenUsed/>
    <w:rsid w:val="0033320B"/>
    <w:pPr>
      <w:numPr>
        <w:numId w:val="8"/>
      </w:numPr>
    </w:pPr>
  </w:style>
  <w:style w:type="paragraph" w:styleId="ListNumber4">
    <w:name w:val="List Number 4"/>
    <w:basedOn w:val="Normal"/>
    <w:uiPriority w:val="99"/>
    <w:unhideWhenUsed/>
    <w:rsid w:val="0033320B"/>
    <w:pPr>
      <w:numPr>
        <w:numId w:val="9"/>
      </w:numPr>
    </w:pPr>
  </w:style>
  <w:style w:type="paragraph" w:styleId="ListNumber5">
    <w:name w:val="List Number 5"/>
    <w:basedOn w:val="Normal"/>
    <w:uiPriority w:val="99"/>
    <w:unhideWhenUsed/>
    <w:rsid w:val="0033320B"/>
    <w:pPr>
      <w:numPr>
        <w:numId w:val="10"/>
      </w:numPr>
    </w:pPr>
  </w:style>
  <w:style w:type="table" w:styleId="GridTable1Light-Accent1">
    <w:name w:val="Grid Table 1 Light Accent 1"/>
    <w:basedOn w:val="TableNormal"/>
    <w:uiPriority w:val="46"/>
    <w:rsid w:val="00C8203B"/>
    <w:pPr>
      <w:spacing w:after="0" w:line="240" w:lineRule="auto"/>
    </w:pPr>
    <w:tblPr>
      <w:tblStyleRowBandSize w:val="1"/>
      <w:tblStyleColBandSize w:val="1"/>
      <w:tblBorders>
        <w:top w:val="single" w:sz="4" w:space="0" w:color="A9BED1" w:themeColor="accent1" w:themeTint="66"/>
        <w:left w:val="single" w:sz="4" w:space="0" w:color="A9BED1" w:themeColor="accent1" w:themeTint="66"/>
        <w:bottom w:val="single" w:sz="4" w:space="0" w:color="A9BED1" w:themeColor="accent1" w:themeTint="66"/>
        <w:right w:val="single" w:sz="4" w:space="0" w:color="A9BED1" w:themeColor="accent1" w:themeTint="66"/>
        <w:insideH w:val="single" w:sz="4" w:space="0" w:color="A9BED1" w:themeColor="accent1" w:themeTint="66"/>
        <w:insideV w:val="single" w:sz="4" w:space="0" w:color="A9BED1" w:themeColor="accent1" w:themeTint="66"/>
      </w:tblBorders>
    </w:tblPr>
    <w:tblStylePr w:type="firstRow">
      <w:rPr>
        <w:b/>
        <w:bCs/>
      </w:rPr>
      <w:tblPr/>
      <w:tcPr>
        <w:tcBorders>
          <w:bottom w:val="single" w:sz="12" w:space="0" w:color="7F9EBB" w:themeColor="accent1" w:themeTint="99"/>
        </w:tcBorders>
      </w:tcPr>
    </w:tblStylePr>
    <w:tblStylePr w:type="lastRow">
      <w:rPr>
        <w:b/>
        <w:bCs/>
      </w:rPr>
      <w:tblPr/>
      <w:tcPr>
        <w:tcBorders>
          <w:top w:val="double" w:sz="2" w:space="0" w:color="7F9EBB"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8203B"/>
    <w:pPr>
      <w:spacing w:after="0" w:line="240" w:lineRule="auto"/>
    </w:pPr>
    <w:tblPr>
      <w:tblStyleRowBandSize w:val="1"/>
      <w:tblStyleColBandSize w:val="1"/>
      <w:tblBorders>
        <w:top w:val="single" w:sz="4" w:space="0" w:color="84D6FD" w:themeColor="accent5" w:themeTint="66"/>
        <w:left w:val="single" w:sz="4" w:space="0" w:color="84D6FD" w:themeColor="accent5" w:themeTint="66"/>
        <w:bottom w:val="single" w:sz="4" w:space="0" w:color="84D6FD" w:themeColor="accent5" w:themeTint="66"/>
        <w:right w:val="single" w:sz="4" w:space="0" w:color="84D6FD" w:themeColor="accent5" w:themeTint="66"/>
        <w:insideH w:val="single" w:sz="4" w:space="0" w:color="84D6FD" w:themeColor="accent5" w:themeTint="66"/>
        <w:insideV w:val="single" w:sz="4" w:space="0" w:color="84D6FD" w:themeColor="accent5" w:themeTint="66"/>
      </w:tblBorders>
    </w:tblPr>
    <w:tblStylePr w:type="firstRow">
      <w:rPr>
        <w:b/>
        <w:bCs/>
      </w:rPr>
      <w:tblPr/>
      <w:tcPr>
        <w:tcBorders>
          <w:bottom w:val="single" w:sz="12" w:space="0" w:color="47C2FC" w:themeColor="accent5" w:themeTint="99"/>
        </w:tcBorders>
      </w:tcPr>
    </w:tblStylePr>
    <w:tblStylePr w:type="lastRow">
      <w:rPr>
        <w:b/>
        <w:bCs/>
      </w:rPr>
      <w:tblPr/>
      <w:tcPr>
        <w:tcBorders>
          <w:top w:val="double" w:sz="2" w:space="0" w:color="47C2FC" w:themeColor="accent5" w:themeTint="99"/>
        </w:tcBorders>
      </w:tcPr>
    </w:tblStylePr>
    <w:tblStylePr w:type="firstCol">
      <w:rPr>
        <w:b/>
        <w:bCs/>
      </w:rPr>
    </w:tblStylePr>
    <w:tblStylePr w:type="lastCol">
      <w:rPr>
        <w:b/>
        <w:bCs/>
      </w:rPr>
    </w:tblStylePr>
  </w:style>
  <w:style w:type="paragraph" w:styleId="ListBullet3">
    <w:name w:val="List Bullet 3"/>
    <w:basedOn w:val="Normal"/>
    <w:uiPriority w:val="99"/>
    <w:unhideWhenUsed/>
    <w:rsid w:val="0033320B"/>
    <w:pPr>
      <w:numPr>
        <w:numId w:val="4"/>
      </w:numPr>
    </w:pPr>
  </w:style>
  <w:style w:type="paragraph" w:styleId="ListBullet5">
    <w:name w:val="List Bullet 5"/>
    <w:basedOn w:val="Normal"/>
    <w:uiPriority w:val="99"/>
    <w:unhideWhenUsed/>
    <w:rsid w:val="000551C1"/>
    <w:pPr>
      <w:numPr>
        <w:numId w:val="2"/>
      </w:numPr>
    </w:pPr>
  </w:style>
  <w:style w:type="paragraph" w:styleId="ListBullet4">
    <w:name w:val="List Bullet 4"/>
    <w:basedOn w:val="Normal"/>
    <w:uiPriority w:val="99"/>
    <w:unhideWhenUsed/>
    <w:rsid w:val="000551C1"/>
    <w:pPr>
      <w:numPr>
        <w:numId w:val="3"/>
      </w:numPr>
    </w:pPr>
  </w:style>
  <w:style w:type="paragraph" w:customStyle="1" w:styleId="Heading2WithNumbers">
    <w:name w:val="Heading 2 With Numbers"/>
    <w:basedOn w:val="ListNumber2"/>
    <w:qFormat/>
    <w:rsid w:val="00B53841"/>
    <w:pPr>
      <w:numPr>
        <w:numId w:val="11"/>
      </w:numPr>
      <w:tabs>
        <w:tab w:val="clear" w:pos="288"/>
      </w:tabs>
      <w:spacing w:line="240" w:lineRule="auto"/>
    </w:pPr>
    <w:rPr>
      <w:rFonts w:ascii="Calibri" w:hAnsi="Calibri"/>
      <w:b/>
      <w:color w:val="405D78" w:themeColor="accent1"/>
      <w:sz w:val="28"/>
      <w:szCs w:val="28"/>
    </w:rPr>
  </w:style>
  <w:style w:type="table" w:styleId="GridTable4-Accent4">
    <w:name w:val="Grid Table 4 Accent 4"/>
    <w:basedOn w:val="TableNormal"/>
    <w:uiPriority w:val="49"/>
    <w:rsid w:val="00071860"/>
    <w:pPr>
      <w:spacing w:after="0" w:line="240" w:lineRule="auto"/>
    </w:pPr>
    <w:tblPr>
      <w:tblStyleRowBandSize w:val="1"/>
      <w:tblStyleColBandSize w:val="1"/>
      <w:tblBorders>
        <w:top w:val="single" w:sz="4" w:space="0" w:color="BEE0AF" w:themeColor="accent4" w:themeTint="99"/>
        <w:left w:val="single" w:sz="4" w:space="0" w:color="BEE0AF" w:themeColor="accent4" w:themeTint="99"/>
        <w:bottom w:val="single" w:sz="4" w:space="0" w:color="BEE0AF" w:themeColor="accent4" w:themeTint="99"/>
        <w:right w:val="single" w:sz="4" w:space="0" w:color="BEE0AF" w:themeColor="accent4" w:themeTint="99"/>
        <w:insideH w:val="single" w:sz="4" w:space="0" w:color="BEE0AF" w:themeColor="accent4" w:themeTint="99"/>
        <w:insideV w:val="single" w:sz="4" w:space="0" w:color="BEE0AF" w:themeColor="accent4" w:themeTint="99"/>
      </w:tblBorders>
    </w:tblPr>
    <w:tblStylePr w:type="firstRow">
      <w:rPr>
        <w:b/>
        <w:bCs/>
        <w:color w:val="FFFFFF" w:themeColor="background1"/>
      </w:rPr>
      <w:tblPr/>
      <w:tcPr>
        <w:tcBorders>
          <w:top w:val="single" w:sz="4" w:space="0" w:color="94CC7A" w:themeColor="accent4"/>
          <w:left w:val="single" w:sz="4" w:space="0" w:color="94CC7A" w:themeColor="accent4"/>
          <w:bottom w:val="single" w:sz="4" w:space="0" w:color="94CC7A" w:themeColor="accent4"/>
          <w:right w:val="single" w:sz="4" w:space="0" w:color="94CC7A" w:themeColor="accent4"/>
          <w:insideH w:val="nil"/>
          <w:insideV w:val="nil"/>
        </w:tcBorders>
        <w:shd w:val="clear" w:color="auto" w:fill="94CC7A" w:themeFill="accent4"/>
      </w:tcPr>
    </w:tblStylePr>
    <w:tblStylePr w:type="lastRow">
      <w:rPr>
        <w:b/>
        <w:bCs/>
      </w:rPr>
      <w:tblPr/>
      <w:tcPr>
        <w:tcBorders>
          <w:top w:val="double" w:sz="4" w:space="0" w:color="94CC7A" w:themeColor="accent4"/>
        </w:tcBorders>
      </w:tcPr>
    </w:tblStylePr>
    <w:tblStylePr w:type="firstCol">
      <w:rPr>
        <w:b/>
        <w:bCs/>
      </w:rPr>
    </w:tblStylePr>
    <w:tblStylePr w:type="lastCol">
      <w:rPr>
        <w:b/>
        <w:bCs/>
      </w:rPr>
    </w:tblStylePr>
    <w:tblStylePr w:type="band1Vert">
      <w:tblPr/>
      <w:tcPr>
        <w:shd w:val="clear" w:color="auto" w:fill="E9F4E4" w:themeFill="accent4" w:themeFillTint="33"/>
      </w:tcPr>
    </w:tblStylePr>
    <w:tblStylePr w:type="band1Horz">
      <w:tblPr/>
      <w:tcPr>
        <w:shd w:val="clear" w:color="auto" w:fill="E9F4E4" w:themeFill="accent4" w:themeFillTint="33"/>
      </w:tcPr>
    </w:tblStylePr>
  </w:style>
  <w:style w:type="table" w:styleId="GridTable3-Accent2">
    <w:name w:val="Grid Table 3 Accent 2"/>
    <w:basedOn w:val="TableNormal"/>
    <w:uiPriority w:val="48"/>
    <w:rsid w:val="009A4709"/>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D7E5" w:themeFill="accent2" w:themeFillTint="33"/>
      </w:tcPr>
    </w:tblStylePr>
    <w:tblStylePr w:type="band1Horz">
      <w:tblPr/>
      <w:tcPr>
        <w:shd w:val="clear" w:color="auto" w:fill="ECD7E5" w:themeFill="accent2" w:themeFillTint="33"/>
      </w:tcPr>
    </w:tblStylePr>
    <w:tblStylePr w:type="neCell">
      <w:tblPr/>
      <w:tcPr>
        <w:tcBorders>
          <w:bottom w:val="single" w:sz="4" w:space="0" w:color="C888B2" w:themeColor="accent2" w:themeTint="99"/>
        </w:tcBorders>
      </w:tcPr>
    </w:tblStylePr>
    <w:tblStylePr w:type="nwCell">
      <w:tblPr/>
      <w:tcPr>
        <w:tcBorders>
          <w:bottom w:val="single" w:sz="4" w:space="0" w:color="C888B2" w:themeColor="accent2" w:themeTint="99"/>
        </w:tcBorders>
      </w:tcPr>
    </w:tblStylePr>
    <w:tblStylePr w:type="seCell">
      <w:tblPr/>
      <w:tcPr>
        <w:tcBorders>
          <w:top w:val="single" w:sz="4" w:space="0" w:color="C888B2" w:themeColor="accent2" w:themeTint="99"/>
        </w:tcBorders>
      </w:tcPr>
    </w:tblStylePr>
    <w:tblStylePr w:type="swCell">
      <w:tblPr/>
      <w:tcPr>
        <w:tcBorders>
          <w:top w:val="single" w:sz="4" w:space="0" w:color="C888B2" w:themeColor="accent2" w:themeTint="99"/>
        </w:tcBorders>
      </w:tcPr>
    </w:tblStylePr>
  </w:style>
  <w:style w:type="table" w:styleId="GridTable5Dark-Accent1">
    <w:name w:val="Grid Table 5 Dark Accent 1"/>
    <w:basedOn w:val="TableNormal"/>
    <w:uiPriority w:val="50"/>
    <w:rsid w:val="00DC1BD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DEE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5D7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5D7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5D7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5D78" w:themeFill="accent1"/>
      </w:tcPr>
    </w:tblStylePr>
    <w:tblStylePr w:type="band1Vert">
      <w:tblPr/>
      <w:tcPr>
        <w:shd w:val="clear" w:color="auto" w:fill="A9BED1" w:themeFill="accent1" w:themeFillTint="66"/>
      </w:tcPr>
    </w:tblStylePr>
    <w:tblStylePr w:type="band1Horz">
      <w:tblPr/>
      <w:tcPr>
        <w:shd w:val="clear" w:color="auto" w:fill="A9BED1" w:themeFill="accent1" w:themeFillTint="66"/>
      </w:tcPr>
    </w:tblStylePr>
  </w:style>
  <w:style w:type="table" w:styleId="ListTable7Colorful-Accent5">
    <w:name w:val="List Table 7 Colorful Accent 5"/>
    <w:basedOn w:val="TableNormal"/>
    <w:uiPriority w:val="52"/>
    <w:rsid w:val="00DC1BDA"/>
    <w:pPr>
      <w:spacing w:after="0" w:line="240" w:lineRule="auto"/>
    </w:pPr>
    <w:rPr>
      <w:color w:val="026593"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388C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388C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388C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388C5" w:themeColor="accent5"/>
        </w:tcBorders>
        <w:shd w:val="clear" w:color="auto" w:fill="FFFFFF" w:themeFill="background1"/>
      </w:tcPr>
    </w:tblStylePr>
    <w:tblStylePr w:type="band1Vert">
      <w:tblPr/>
      <w:tcPr>
        <w:shd w:val="clear" w:color="auto" w:fill="C1EBFE" w:themeFill="accent5" w:themeFillTint="33"/>
      </w:tcPr>
    </w:tblStylePr>
    <w:tblStylePr w:type="band1Horz">
      <w:tblPr/>
      <w:tcPr>
        <w:shd w:val="clear" w:color="auto" w:fill="C1EBFE"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4-Accent1">
    <w:name w:val="Grid Table 4 Accent 1"/>
    <w:basedOn w:val="TableNormal"/>
    <w:uiPriority w:val="49"/>
    <w:rsid w:val="00272DB4"/>
    <w:pPr>
      <w:spacing w:after="0" w:line="240" w:lineRule="auto"/>
    </w:pPr>
    <w:tblPr>
      <w:tblStyleRowBandSize w:val="1"/>
      <w:tblStyleColBandSize w:val="1"/>
      <w:tblBorders>
        <w:top w:val="single" w:sz="4" w:space="0" w:color="7F9EBB" w:themeColor="accent1" w:themeTint="99"/>
        <w:left w:val="single" w:sz="4" w:space="0" w:color="7F9EBB" w:themeColor="accent1" w:themeTint="99"/>
        <w:bottom w:val="single" w:sz="4" w:space="0" w:color="7F9EBB" w:themeColor="accent1" w:themeTint="99"/>
        <w:right w:val="single" w:sz="4" w:space="0" w:color="7F9EBB" w:themeColor="accent1" w:themeTint="99"/>
        <w:insideH w:val="single" w:sz="4" w:space="0" w:color="7F9EBB" w:themeColor="accent1" w:themeTint="99"/>
        <w:insideV w:val="single" w:sz="4" w:space="0" w:color="7F9EBB" w:themeColor="accent1" w:themeTint="99"/>
      </w:tblBorders>
    </w:tblPr>
    <w:tblStylePr w:type="firstRow">
      <w:rPr>
        <w:b/>
        <w:bCs/>
        <w:color w:val="FFFFFF" w:themeColor="background1"/>
      </w:rPr>
      <w:tblPr/>
      <w:tcPr>
        <w:tcBorders>
          <w:top w:val="single" w:sz="4" w:space="0" w:color="405D78" w:themeColor="accent1"/>
          <w:left w:val="single" w:sz="4" w:space="0" w:color="405D78" w:themeColor="accent1"/>
          <w:bottom w:val="single" w:sz="4" w:space="0" w:color="405D78" w:themeColor="accent1"/>
          <w:right w:val="single" w:sz="4" w:space="0" w:color="405D78" w:themeColor="accent1"/>
          <w:insideH w:val="nil"/>
          <w:insideV w:val="nil"/>
        </w:tcBorders>
        <w:shd w:val="clear" w:color="auto" w:fill="405D78" w:themeFill="accent1"/>
      </w:tcPr>
    </w:tblStylePr>
    <w:tblStylePr w:type="lastRow">
      <w:rPr>
        <w:b/>
        <w:bCs/>
      </w:rPr>
      <w:tblPr/>
      <w:tcPr>
        <w:tcBorders>
          <w:top w:val="double" w:sz="4" w:space="0" w:color="405D78" w:themeColor="accent1"/>
        </w:tcBorders>
      </w:tcPr>
    </w:tblStylePr>
    <w:tblStylePr w:type="firstCol">
      <w:rPr>
        <w:b/>
        <w:bCs/>
      </w:rPr>
    </w:tblStylePr>
    <w:tblStylePr w:type="lastCol">
      <w:rPr>
        <w:b/>
        <w:bCs/>
      </w:rPr>
    </w:tblStylePr>
    <w:tblStylePr w:type="band1Vert">
      <w:tblPr/>
      <w:tcPr>
        <w:shd w:val="clear" w:color="auto" w:fill="D4DEE8" w:themeFill="accent1" w:themeFillTint="33"/>
      </w:tcPr>
    </w:tblStylePr>
    <w:tblStylePr w:type="band1Horz">
      <w:tblPr/>
      <w:tcPr>
        <w:shd w:val="clear" w:color="auto" w:fill="D4DEE8" w:themeFill="accent1" w:themeFillTint="33"/>
      </w:tcPr>
    </w:tblStylePr>
  </w:style>
  <w:style w:type="paragraph" w:customStyle="1" w:styleId="1Heading1">
    <w:name w:val="1. Heading 1"/>
    <w:basedOn w:val="Heading1"/>
    <w:qFormat/>
    <w:rsid w:val="00893E48"/>
    <w:pPr>
      <w:numPr>
        <w:numId w:val="13"/>
      </w:numPr>
    </w:pPr>
  </w:style>
  <w:style w:type="paragraph" w:styleId="List">
    <w:name w:val="List"/>
    <w:basedOn w:val="Normal"/>
    <w:uiPriority w:val="99"/>
    <w:unhideWhenUsed/>
    <w:rsid w:val="0038071B"/>
    <w:pPr>
      <w:ind w:left="360" w:hanging="360"/>
      <w:contextualSpacing/>
    </w:pPr>
  </w:style>
  <w:style w:type="paragraph" w:styleId="NoSpacing">
    <w:name w:val="No Spacing"/>
    <w:uiPriority w:val="1"/>
    <w:qFormat/>
    <w:rsid w:val="00411AF2"/>
    <w:pPr>
      <w:spacing w:after="0" w:line="240" w:lineRule="auto"/>
    </w:pPr>
    <w:rPr>
      <w:rFonts w:ascii="Helvetica Neue Light" w:hAnsi="Helvetica Neue Light"/>
    </w:rPr>
  </w:style>
  <w:style w:type="paragraph" w:customStyle="1" w:styleId="BulletsLevel2">
    <w:name w:val="Bullets Level 2"/>
    <w:basedOn w:val="ListParagraph"/>
    <w:qFormat/>
    <w:rsid w:val="00CD4FAA"/>
    <w:pPr>
      <w:numPr>
        <w:ilvl w:val="2"/>
        <w:numId w:val="14"/>
      </w:numPr>
      <w:spacing w:after="280" w:line="320" w:lineRule="exact"/>
      <w:ind w:left="1208" w:hanging="357"/>
    </w:pPr>
  </w:style>
  <w:style w:type="paragraph" w:customStyle="1" w:styleId="TableWhiteHeadings">
    <w:name w:val="Table White Headings"/>
    <w:basedOn w:val="Normal"/>
    <w:qFormat/>
    <w:rsid w:val="00E63327"/>
    <w:pPr>
      <w:spacing w:after="100" w:afterAutospacing="1" w:line="240" w:lineRule="auto"/>
      <w:ind w:left="170"/>
    </w:pPr>
    <w:rPr>
      <w:rFonts w:ascii="Arial" w:hAnsi="Arial" w:cs="Arial"/>
      <w:b/>
      <w:bCs/>
      <w:color w:val="FFFFFF" w:themeColor="background1"/>
      <w:lang w:val="en-GB" w:eastAsia="en-ZA"/>
    </w:rPr>
  </w:style>
  <w:style w:type="paragraph" w:customStyle="1" w:styleId="Mormal03CMIndent">
    <w:name w:val="Mormal 0.3 CM Indent"/>
    <w:basedOn w:val="Normal"/>
    <w:qFormat/>
    <w:rsid w:val="00E63327"/>
    <w:pPr>
      <w:spacing w:before="120" w:line="276" w:lineRule="auto"/>
      <w:ind w:left="170"/>
    </w:pPr>
    <w:rPr>
      <w:rFonts w:ascii="Arial" w:hAnsi="Arial" w:cs="Arial"/>
      <w:sz w:val="20"/>
      <w:szCs w:val="20"/>
      <w:lang w:val="en-GB" w:eastAsia="en-ZA"/>
    </w:rPr>
  </w:style>
  <w:style w:type="character" w:styleId="Emphasis">
    <w:name w:val="Emphasis"/>
    <w:basedOn w:val="DefaultParagraphFont"/>
    <w:uiPriority w:val="20"/>
    <w:qFormat/>
    <w:rsid w:val="00B11BDB"/>
    <w:rPr>
      <w:i/>
      <w:iCs/>
    </w:rPr>
  </w:style>
  <w:style w:type="paragraph" w:customStyle="1" w:styleId="TableSmallBlueHeading">
    <w:name w:val="Table Small Blue Heading"/>
    <w:basedOn w:val="Mormal03CMIndent"/>
    <w:qFormat/>
    <w:rsid w:val="003A729C"/>
    <w:pPr>
      <w:ind w:left="0"/>
    </w:pPr>
    <w:rPr>
      <w:rFonts w:ascii="Helvetica Neue Light" w:hAnsi="Helvetica Neue Light"/>
      <w:b/>
      <w:bCs/>
      <w:color w:val="315072"/>
      <w:spacing w:val="20"/>
      <w:sz w:val="22"/>
      <w:szCs w:val="22"/>
    </w:rPr>
  </w:style>
  <w:style w:type="paragraph" w:customStyle="1" w:styleId="NormalTextBulletsLevel1">
    <w:name w:val="Normal Text Bullets Level 1"/>
    <w:basedOn w:val="ListParagraph"/>
    <w:rsid w:val="00200147"/>
    <w:pPr>
      <w:ind w:left="0"/>
    </w:pPr>
  </w:style>
  <w:style w:type="paragraph" w:customStyle="1" w:styleId="TablWhiteHeading0MArgins">
    <w:name w:val="Tabl White Heading 0 MArgins"/>
    <w:basedOn w:val="TableWhiteHeadings"/>
    <w:rsid w:val="00B464D0"/>
    <w:pPr>
      <w:ind w:left="0"/>
    </w:pPr>
  </w:style>
  <w:style w:type="paragraph" w:customStyle="1" w:styleId="NormalNumberslevel1">
    <w:name w:val="Normal Numbers level 1"/>
    <w:basedOn w:val="NormalTextBulletsLevel1"/>
    <w:rsid w:val="00361A4C"/>
    <w:pPr>
      <w:numPr>
        <w:numId w:val="16"/>
      </w:numPr>
      <w:ind w:left="641" w:hanging="357"/>
    </w:pPr>
  </w:style>
  <w:style w:type="paragraph" w:customStyle="1" w:styleId="NormalTextBulletsLevel2">
    <w:name w:val="Normal Text Bullets Level 2"/>
    <w:basedOn w:val="NormalTextBulletsLevel1"/>
    <w:rsid w:val="009F38FF"/>
    <w:pPr>
      <w:numPr>
        <w:numId w:val="17"/>
      </w:numPr>
    </w:pPr>
  </w:style>
  <w:style w:type="paragraph" w:customStyle="1" w:styleId="NormalFontForTable">
    <w:name w:val="Normal Font For Table"/>
    <w:basedOn w:val="Normal"/>
    <w:rsid w:val="004825A4"/>
    <w:pPr>
      <w:spacing w:before="60" w:after="60" w:line="240" w:lineRule="auto"/>
      <w:ind w:left="17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www.alliancecpha.org/en/system/tdf/library/attachments/ccp-_reflective_field_guide.pdf?file=1&amp;type=node&amp;id=37906" TargetMode="External"/><Relationship Id="rId18" Type="http://schemas.openxmlformats.org/officeDocument/2006/relationships/hyperlink" Target="https://www.unicef.org/media/92251/file/Access-to-Justice-COVID-19-Field-Notes-2021.pdf" TargetMode="External"/><Relationship Id="rId26" Type="http://schemas.openxmlformats.org/officeDocument/2006/relationships/hyperlink" Target="https://www.unicef.org/media/92251/file/Access-to-Justice-COVID-19-Field-Notes-2021.pdf" TargetMode="External"/><Relationship Id="rId3" Type="http://schemas.openxmlformats.org/officeDocument/2006/relationships/styles" Target="styles.xml"/><Relationship Id="rId21" Type="http://schemas.openxmlformats.org/officeDocument/2006/relationships/hyperlink" Target="https://www.rescue.org/sites/default/files/document/2086/parentingindisplacementreport-single-101917.pdf" TargetMode="External"/><Relationship Id="rId7" Type="http://schemas.openxmlformats.org/officeDocument/2006/relationships/endnotes" Target="endnotes.xml"/><Relationship Id="rId12" Type="http://schemas.openxmlformats.org/officeDocument/2006/relationships/hyperlink" Target="https://www.alliancecpha.org/en/system/tdf/library/attachments/ccp-_reflective_field_guide.pdf?file=1&amp;type=node&amp;id=37906" TargetMode="External"/><Relationship Id="rId17" Type="http://schemas.openxmlformats.org/officeDocument/2006/relationships/hyperlink" Target="https://www.unicef.org/media/92251/file/Access-to-Justice-COVID-19-Field-Notes-2021.pdf" TargetMode="External"/><Relationship Id="rId25" Type="http://schemas.openxmlformats.org/officeDocument/2006/relationships/hyperlink" Target="https://bettercarenetwork.org/sites/default/files/2020-10/Alternative%20Care%20Arrangements%20for%20Unaccompanied%20&amp;%20Separated%20Children%20In%20Humanitarian%20Contexts%20In%20Uganda,%202018.pdf" TargetMode="External"/><Relationship Id="rId2" Type="http://schemas.openxmlformats.org/officeDocument/2006/relationships/numbering" Target="numbering.xml"/><Relationship Id="rId16" Type="http://schemas.openxmlformats.org/officeDocument/2006/relationships/hyperlink" Target="https://bettercarenetwork.org/sites/default/files/2020-10/Alternative%20Care%20Arrangements%20for%20Unaccompanied%20&amp;%20Separated%20Children%20In%20Humanitarian%20Contexts%20In%20Uganda,%202018.pdf" TargetMode="External"/><Relationship Id="rId20" Type="http://schemas.openxmlformats.org/officeDocument/2006/relationships/hyperlink" Target="https://alliancecpha.org/en/system/tdf/library/attachments/cs_14_jordan_cfs.pdf?file=1&amp;type=node&amp;id=41781"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escue.org/sites/default/files/document/2086/parentingindisplacementreport-single-101917.pdf" TargetMode="External"/><Relationship Id="rId24" Type="http://schemas.openxmlformats.org/officeDocument/2006/relationships/hyperlink" Target="https://resourcecentre.savethechildren.net/document/inter-agency-guidelines-case-management-and-child-protection/"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esourcecentre.savethechildren.net/document/inter-agency-guidelines-case-management-and-child-protection/" TargetMode="External"/><Relationship Id="rId23" Type="http://schemas.openxmlformats.org/officeDocument/2006/relationships/hyperlink" Target="https://www.alliancecpha.org/en/system/tdf/library/attachments/ccp-_reflective_field_guide.pdf?file=1&amp;type=node&amp;id=37906" TargetMode="External"/><Relationship Id="rId28" Type="http://schemas.openxmlformats.org/officeDocument/2006/relationships/header" Target="header1.xml"/><Relationship Id="rId10" Type="http://schemas.openxmlformats.org/officeDocument/2006/relationships/hyperlink" Target="https://www.rescue.org/sites/default/files/document/2086/parentingindisplacementreport-single-101917.pdf" TargetMode="External"/><Relationship Id="rId19" Type="http://schemas.openxmlformats.org/officeDocument/2006/relationships/hyperlink" Target="https://www.unicef.org/media/92251/file/Access-to-Justice-COVID-19-Field-Notes-2021.pdf"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alliancecpha.org/en/system/tdf/library/attachments/cs_14_jordan_cfs.pdf?file=1&amp;type=node&amp;id=41781" TargetMode="External"/><Relationship Id="rId14" Type="http://schemas.openxmlformats.org/officeDocument/2006/relationships/hyperlink" Target="https://resourcecentre.savethechildren.net/document/inter-agency-guidelines-case-management-and-child-protection/" TargetMode="External"/><Relationship Id="rId22" Type="http://schemas.openxmlformats.org/officeDocument/2006/relationships/hyperlink" Target="https://www.alliancecpha.org/en/system/tdf/library/attachments/ccp-_reflective_field_guide.pdf?file=1&amp;type=node&amp;id=37906" TargetMode="External"/><Relationship Id="rId27" Type="http://schemas.openxmlformats.org/officeDocument/2006/relationships/hyperlink" Target="https://www.unicef.org/media/92251/file/Access-to-Justice-COVID-19-Field-Notes-2021.pdf" TargetMode="External"/><Relationship Id="rId30"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tiff"/></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Alliance">
      <a:dk1>
        <a:srgbClr val="000000"/>
      </a:dk1>
      <a:lt1>
        <a:srgbClr val="FFFFFF"/>
      </a:lt1>
      <a:dk2>
        <a:srgbClr val="314659"/>
      </a:dk2>
      <a:lt2>
        <a:srgbClr val="E7E6E6"/>
      </a:lt2>
      <a:accent1>
        <a:srgbClr val="405D78"/>
      </a:accent1>
      <a:accent2>
        <a:srgbClr val="97467C"/>
      </a:accent2>
      <a:accent3>
        <a:srgbClr val="B690A5"/>
      </a:accent3>
      <a:accent4>
        <a:srgbClr val="94CC7A"/>
      </a:accent4>
      <a:accent5>
        <a:srgbClr val="0388C5"/>
      </a:accent5>
      <a:accent6>
        <a:srgbClr val="029FA0"/>
      </a:accent6>
      <a:hlink>
        <a:srgbClr val="68C5C6"/>
      </a:hlink>
      <a:folHlink>
        <a:srgbClr val="02679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409C4B-6885-8B46-AA41-4F068FB93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7</Pages>
  <Words>1875</Words>
  <Characters>10689</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Nawrs Majeed</cp:lastModifiedBy>
  <cp:revision>12</cp:revision>
  <dcterms:created xsi:type="dcterms:W3CDTF">2024-08-23T12:10:00Z</dcterms:created>
  <dcterms:modified xsi:type="dcterms:W3CDTF">2024-08-23T14:24:00Z</dcterms:modified>
</cp:coreProperties>
</file>