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76E7" w:rsidRDefault="00000000">
      <w:pPr>
        <w:spacing w:line="240" w:lineRule="auto"/>
        <w:jc w:val="center"/>
        <w:rPr>
          <w:rFonts w:ascii="Helvetica Neue" w:eastAsia="Helvetica Neue" w:hAnsi="Helvetica Neue" w:cs="Helvetica Neue"/>
          <w:b/>
          <w:color w:val="323E4F"/>
          <w:sz w:val="40"/>
          <w:szCs w:val="40"/>
        </w:rPr>
      </w:pPr>
      <w:r>
        <w:rPr>
          <w:rFonts w:ascii="Helvetica Neue" w:eastAsia="Helvetica Neue" w:hAnsi="Helvetica Neue" w:cs="Helvetica Neue"/>
          <w:b/>
          <w:color w:val="323E4F"/>
          <w:sz w:val="40"/>
          <w:szCs w:val="40"/>
        </w:rPr>
        <w:t xml:space="preserve">2023 Annual Meeting for Child Protection in Humanitarian Action </w:t>
      </w:r>
    </w:p>
    <w:p w14:paraId="00000002" w14:textId="3C3797EB" w:rsidR="00EC76E7" w:rsidRDefault="00000000">
      <w:pPr>
        <w:spacing w:line="240" w:lineRule="auto"/>
        <w:jc w:val="center"/>
        <w:rPr>
          <w:rFonts w:ascii="Helvetica Neue" w:eastAsia="Helvetica Neue" w:hAnsi="Helvetica Neue" w:cs="Helvetica Neue"/>
          <w:b/>
          <w:color w:val="323E4F"/>
          <w:sz w:val="40"/>
          <w:szCs w:val="40"/>
          <w:highlight w:val="white"/>
        </w:rPr>
      </w:pPr>
      <w:r>
        <w:rPr>
          <w:rFonts w:ascii="Helvetica Neue" w:eastAsia="Helvetica Neue" w:hAnsi="Helvetica Neue" w:cs="Helvetica Neue"/>
          <w:b/>
          <w:color w:val="323E4F"/>
          <w:sz w:val="40"/>
          <w:szCs w:val="40"/>
        </w:rPr>
        <w:t xml:space="preserve">Abstract Submission </w:t>
      </w:r>
      <w:r w:rsidR="00BB20F2">
        <w:rPr>
          <w:rFonts w:ascii="Helvetica Neue" w:eastAsia="Helvetica Neue" w:hAnsi="Helvetica Neue" w:cs="Helvetica Neue"/>
          <w:b/>
          <w:color w:val="323E4F"/>
          <w:sz w:val="40"/>
          <w:szCs w:val="40"/>
        </w:rPr>
        <w:t>Forms</w:t>
      </w:r>
    </w:p>
    <w:p w14:paraId="00000003" w14:textId="77777777" w:rsidR="00EC76E7" w:rsidRDefault="00EC76E7">
      <w:pPr>
        <w:spacing w:line="240" w:lineRule="auto"/>
        <w:rPr>
          <w:rFonts w:ascii="Helvetica Neue" w:eastAsia="Helvetica Neue" w:hAnsi="Helvetica Neue" w:cs="Helvetica Neue"/>
          <w:b/>
          <w:color w:val="415E7C"/>
          <w:sz w:val="21"/>
          <w:szCs w:val="21"/>
          <w:highlight w:val="white"/>
        </w:rPr>
      </w:pPr>
    </w:p>
    <w:p w14:paraId="00000004" w14:textId="68D5506E" w:rsidR="00EC76E7" w:rsidRDefault="00000000">
      <w:pPr>
        <w:spacing w:line="240" w:lineRule="auto"/>
        <w:jc w:val="center"/>
        <w:rPr>
          <w:rFonts w:ascii="Helvetica Neue" w:eastAsia="Helvetica Neue" w:hAnsi="Helvetica Neue" w:cs="Helvetica Neue"/>
          <w:b/>
          <w:color w:val="323E4F"/>
          <w:sz w:val="36"/>
          <w:szCs w:val="36"/>
          <w:highlight w:val="white"/>
        </w:rPr>
      </w:pPr>
      <w:r>
        <w:rPr>
          <w:rFonts w:ascii="Helvetica Neue" w:eastAsia="Helvetica Neue" w:hAnsi="Helvetica Neue" w:cs="Helvetica Neue"/>
          <w:b/>
          <w:color w:val="415E7C"/>
          <w:sz w:val="32"/>
          <w:szCs w:val="32"/>
          <w:highlight w:val="white"/>
        </w:rPr>
        <w:t xml:space="preserve">Date: </w:t>
      </w:r>
      <w:r>
        <w:rPr>
          <w:rFonts w:ascii="Helvetica Neue" w:eastAsia="Helvetica Neue" w:hAnsi="Helvetica Neue" w:cs="Helvetica Neue"/>
          <w:color w:val="415E7C"/>
          <w:sz w:val="32"/>
          <w:szCs w:val="32"/>
          <w:highlight w:val="white"/>
        </w:rPr>
        <w:t xml:space="preserve">12th-15th June 2023 </w:t>
      </w:r>
      <w:r w:rsidR="006E7062">
        <w:rPr>
          <w:rFonts w:ascii="Helvetica Neue" w:eastAsia="Helvetica Neue" w:hAnsi="Helvetica Neue" w:cs="Helvetica Neue"/>
          <w:color w:val="415E7C"/>
          <w:sz w:val="32"/>
          <w:szCs w:val="32"/>
          <w:highlight w:val="white"/>
        </w:rPr>
        <w:t>– over virtual platform</w:t>
      </w:r>
    </w:p>
    <w:p w14:paraId="00000005" w14:textId="25FAEAD7" w:rsidR="00EC76E7" w:rsidRDefault="00000000">
      <w:pPr>
        <w:spacing w:line="240" w:lineRule="auto"/>
        <w:jc w:val="center"/>
        <w:rPr>
          <w:rFonts w:ascii="Helvetica Neue" w:eastAsia="Helvetica Neue" w:hAnsi="Helvetica Neue" w:cs="Helvetica Neue"/>
          <w:color w:val="415E7C"/>
          <w:sz w:val="32"/>
          <w:szCs w:val="32"/>
          <w:highlight w:val="yellow"/>
        </w:rPr>
      </w:pPr>
      <w:r>
        <w:rPr>
          <w:rFonts w:ascii="Helvetica Neue" w:eastAsia="Helvetica Neue" w:hAnsi="Helvetica Neue" w:cs="Helvetica Neue"/>
          <w:b/>
          <w:color w:val="415E7C"/>
          <w:sz w:val="32"/>
          <w:szCs w:val="32"/>
          <w:highlight w:val="white"/>
        </w:rPr>
        <w:t xml:space="preserve">Theme: </w:t>
      </w:r>
      <w:r>
        <w:rPr>
          <w:rFonts w:ascii="Helvetica Neue" w:eastAsia="Helvetica Neue" w:hAnsi="Helvetica Neue" w:cs="Helvetica Neue"/>
          <w:color w:val="415E7C"/>
          <w:sz w:val="32"/>
          <w:szCs w:val="32"/>
          <w:highlight w:val="white"/>
        </w:rPr>
        <w:t xml:space="preserve">Children and their </w:t>
      </w:r>
      <w:r w:rsidR="0068702B">
        <w:rPr>
          <w:rFonts w:ascii="Helvetica Neue" w:eastAsia="Helvetica Neue" w:hAnsi="Helvetica Neue" w:cs="Helvetica Neue"/>
          <w:color w:val="415E7C"/>
          <w:sz w:val="32"/>
          <w:szCs w:val="32"/>
          <w:highlight w:val="white"/>
        </w:rPr>
        <w:t>P</w:t>
      </w:r>
      <w:r>
        <w:rPr>
          <w:rFonts w:ascii="Helvetica Neue" w:eastAsia="Helvetica Neue" w:hAnsi="Helvetica Neue" w:cs="Helvetica Neue"/>
          <w:color w:val="415E7C"/>
          <w:sz w:val="32"/>
          <w:szCs w:val="32"/>
          <w:highlight w:val="white"/>
        </w:rPr>
        <w:t xml:space="preserve">rotection at the </w:t>
      </w:r>
      <w:r w:rsidR="0068702B">
        <w:rPr>
          <w:rFonts w:ascii="Helvetica Neue" w:eastAsia="Helvetica Neue" w:hAnsi="Helvetica Neue" w:cs="Helvetica Neue"/>
          <w:color w:val="415E7C"/>
          <w:sz w:val="32"/>
          <w:szCs w:val="32"/>
          <w:highlight w:val="white"/>
        </w:rPr>
        <w:t>C</w:t>
      </w:r>
      <w:r>
        <w:rPr>
          <w:rFonts w:ascii="Helvetica Neue" w:eastAsia="Helvetica Neue" w:hAnsi="Helvetica Neue" w:cs="Helvetica Neue"/>
          <w:color w:val="415E7C"/>
          <w:sz w:val="32"/>
          <w:szCs w:val="32"/>
          <w:highlight w:val="white"/>
        </w:rPr>
        <w:t xml:space="preserve">entre of </w:t>
      </w:r>
      <w:r w:rsidR="0068702B">
        <w:rPr>
          <w:rFonts w:ascii="Helvetica Neue" w:eastAsia="Helvetica Neue" w:hAnsi="Helvetica Neue" w:cs="Helvetica Neue"/>
          <w:color w:val="415E7C"/>
          <w:sz w:val="32"/>
          <w:szCs w:val="32"/>
          <w:highlight w:val="white"/>
        </w:rPr>
        <w:t>H</w:t>
      </w:r>
      <w:r>
        <w:rPr>
          <w:rFonts w:ascii="Helvetica Neue" w:eastAsia="Helvetica Neue" w:hAnsi="Helvetica Neue" w:cs="Helvetica Neue"/>
          <w:color w:val="415E7C"/>
          <w:sz w:val="32"/>
          <w:szCs w:val="32"/>
          <w:highlight w:val="white"/>
        </w:rPr>
        <w:t xml:space="preserve">umanitarian </w:t>
      </w:r>
      <w:r w:rsidR="0068702B">
        <w:rPr>
          <w:rFonts w:ascii="Helvetica Neue" w:eastAsia="Helvetica Neue" w:hAnsi="Helvetica Neue" w:cs="Helvetica Neue"/>
          <w:color w:val="415E7C"/>
          <w:sz w:val="32"/>
          <w:szCs w:val="32"/>
          <w:highlight w:val="white"/>
        </w:rPr>
        <w:t>A</w:t>
      </w:r>
      <w:r>
        <w:rPr>
          <w:rFonts w:ascii="Helvetica Neue" w:eastAsia="Helvetica Neue" w:hAnsi="Helvetica Neue" w:cs="Helvetica Neue"/>
          <w:color w:val="415E7C"/>
          <w:sz w:val="32"/>
          <w:szCs w:val="32"/>
          <w:highlight w:val="white"/>
        </w:rPr>
        <w:t xml:space="preserve">ction: Research, </w:t>
      </w:r>
      <w:proofErr w:type="gramStart"/>
      <w:r w:rsidR="0068702B">
        <w:rPr>
          <w:rFonts w:ascii="Helvetica Neue" w:eastAsia="Helvetica Neue" w:hAnsi="Helvetica Neue" w:cs="Helvetica Neue"/>
          <w:color w:val="415E7C"/>
          <w:sz w:val="32"/>
          <w:szCs w:val="32"/>
          <w:highlight w:val="white"/>
        </w:rPr>
        <w:t>P</w:t>
      </w:r>
      <w:r>
        <w:rPr>
          <w:rFonts w:ascii="Helvetica Neue" w:eastAsia="Helvetica Neue" w:hAnsi="Helvetica Neue" w:cs="Helvetica Neue"/>
          <w:color w:val="415E7C"/>
          <w:sz w:val="32"/>
          <w:szCs w:val="32"/>
          <w:highlight w:val="white"/>
        </w:rPr>
        <w:t>olicy</w:t>
      </w:r>
      <w:proofErr w:type="gramEnd"/>
      <w:r>
        <w:rPr>
          <w:rFonts w:ascii="Helvetica Neue" w:eastAsia="Helvetica Neue" w:hAnsi="Helvetica Neue" w:cs="Helvetica Neue"/>
          <w:color w:val="415E7C"/>
          <w:sz w:val="32"/>
          <w:szCs w:val="32"/>
          <w:highlight w:val="white"/>
        </w:rPr>
        <w:t xml:space="preserve"> and </w:t>
      </w:r>
      <w:r w:rsidR="0068702B">
        <w:rPr>
          <w:rFonts w:ascii="Helvetica Neue" w:eastAsia="Helvetica Neue" w:hAnsi="Helvetica Neue" w:cs="Helvetica Neue"/>
          <w:color w:val="415E7C"/>
          <w:sz w:val="32"/>
          <w:szCs w:val="32"/>
          <w:highlight w:val="white"/>
        </w:rPr>
        <w:t>P</w:t>
      </w:r>
      <w:r>
        <w:rPr>
          <w:rFonts w:ascii="Helvetica Neue" w:eastAsia="Helvetica Neue" w:hAnsi="Helvetica Neue" w:cs="Helvetica Neue"/>
          <w:color w:val="415E7C"/>
          <w:sz w:val="32"/>
          <w:szCs w:val="32"/>
          <w:highlight w:val="white"/>
        </w:rPr>
        <w:t>ractice</w:t>
      </w:r>
    </w:p>
    <w:p w14:paraId="00000006" w14:textId="77777777" w:rsidR="00EC76E7" w:rsidRDefault="00EC76E7">
      <w:pPr>
        <w:spacing w:line="240" w:lineRule="auto"/>
        <w:jc w:val="center"/>
        <w:rPr>
          <w:rFonts w:ascii="Helvetica Neue" w:eastAsia="Helvetica Neue" w:hAnsi="Helvetica Neue" w:cs="Helvetica Neue"/>
          <w:color w:val="415E7C"/>
          <w:sz w:val="36"/>
          <w:szCs w:val="36"/>
          <w:highlight w:val="white"/>
        </w:rPr>
      </w:pPr>
    </w:p>
    <w:p w14:paraId="00000007" w14:textId="77777777" w:rsidR="00EC76E7" w:rsidRDefault="00000000">
      <w:pPr>
        <w:jc w:val="both"/>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To strengthen our collective action on child protection in humanitarian action, share your experiences and big ideas at the 2023 Annual Meeting for the child protection sector! </w:t>
      </w:r>
    </w:p>
    <w:p w14:paraId="00000008" w14:textId="77777777" w:rsidR="00EC76E7" w:rsidRDefault="00EC76E7">
      <w:pPr>
        <w:jc w:val="both"/>
        <w:rPr>
          <w:rFonts w:ascii="Helvetica Neue" w:eastAsia="Helvetica Neue" w:hAnsi="Helvetica Neue" w:cs="Helvetica Neue"/>
          <w:b/>
          <w:highlight w:val="white"/>
        </w:rPr>
      </w:pPr>
    </w:p>
    <w:p w14:paraId="00000009" w14:textId="77777777" w:rsidR="00EC76E7" w:rsidRDefault="00000000">
      <w:pPr>
        <w:jc w:val="both"/>
        <w:rPr>
          <w:rFonts w:ascii="Helvetica Neue" w:eastAsia="Helvetica Neue" w:hAnsi="Helvetica Neue" w:cs="Helvetica Neue"/>
          <w:b/>
          <w:i/>
        </w:rPr>
      </w:pPr>
      <w:r>
        <w:rPr>
          <w:rFonts w:ascii="Helvetica Neue" w:eastAsia="Helvetica Neue" w:hAnsi="Helvetica Neue" w:cs="Helvetica Neue"/>
        </w:rPr>
        <w:t xml:space="preserve">The goal of the Alliance for Child Protection in Humanitarian Action’s 2021-2025 strategy </w:t>
      </w:r>
      <w:hyperlink r:id="rId6">
        <w:r>
          <w:rPr>
            <w:rFonts w:ascii="Helvetica Neue" w:eastAsia="Helvetica Neue" w:hAnsi="Helvetica Neue" w:cs="Helvetica Neue"/>
            <w:b/>
            <w:i/>
            <w:color w:val="1155CC"/>
            <w:u w:val="single"/>
          </w:rPr>
          <w:t>A Clarion Call</w:t>
        </w:r>
      </w:hyperlink>
      <w:r>
        <w:rPr>
          <w:rFonts w:ascii="Helvetica Neue" w:eastAsia="Helvetica Neue" w:hAnsi="Helvetica Neue" w:cs="Helvetica Neue"/>
          <w:b/>
          <w:i/>
        </w:rPr>
        <w:t xml:space="preserve"> </w:t>
      </w:r>
      <w:r>
        <w:rPr>
          <w:rFonts w:ascii="Helvetica Neue" w:eastAsia="Helvetica Neue" w:hAnsi="Helvetica Neue" w:cs="Helvetica Neue"/>
        </w:rPr>
        <w:t>is that</w:t>
      </w:r>
      <w:r>
        <w:rPr>
          <w:rFonts w:ascii="Helvetica Neue" w:eastAsia="Helvetica Neue" w:hAnsi="Helvetica Neue" w:cs="Helvetica Neue"/>
          <w:b/>
          <w:i/>
        </w:rPr>
        <w:t xml:space="preserve"> “the CENTRALITY of CHILDREN and their PROTECTION is recognised and prioritised as ESSENTIAL and LIFE-SAVING across the humanitarian system”. </w:t>
      </w:r>
    </w:p>
    <w:p w14:paraId="0000000A" w14:textId="77777777" w:rsidR="00EC76E7" w:rsidRDefault="00EC76E7">
      <w:pPr>
        <w:jc w:val="both"/>
        <w:rPr>
          <w:rFonts w:ascii="Helvetica Neue" w:eastAsia="Helvetica Neue" w:hAnsi="Helvetica Neue" w:cs="Helvetica Neue"/>
          <w:b/>
          <w:i/>
        </w:rPr>
      </w:pPr>
    </w:p>
    <w:p w14:paraId="0000000B" w14:textId="77777777" w:rsidR="00EC76E7" w:rsidRDefault="00000000">
      <w:pPr>
        <w:jc w:val="both"/>
        <w:rPr>
          <w:rFonts w:ascii="Helvetica Neue" w:eastAsia="Helvetica Neue" w:hAnsi="Helvetica Neue" w:cs="Helvetica Neue"/>
        </w:rPr>
      </w:pPr>
      <w:r>
        <w:rPr>
          <w:rFonts w:ascii="Helvetica Neue" w:eastAsia="Helvetica Neue" w:hAnsi="Helvetica Neue" w:cs="Helvetica Neue"/>
        </w:rPr>
        <w:t xml:space="preserve">Based on the views of over 200 of our members and key stakeholders, this goal is the focus of the 2023 Annual Meeting. </w:t>
      </w:r>
      <w:r>
        <w:rPr>
          <w:rFonts w:ascii="Helvetica Neue" w:eastAsia="Helvetica Neue" w:hAnsi="Helvetica Neue" w:cs="Helvetica Neue"/>
          <w:b/>
        </w:rPr>
        <w:t xml:space="preserve">But what do we mean? </w:t>
      </w:r>
      <w:r>
        <w:rPr>
          <w:rFonts w:ascii="Helvetica Neue" w:eastAsia="Helvetica Neue" w:hAnsi="Helvetica Neue" w:cs="Helvetica Neue"/>
        </w:rPr>
        <w:t xml:space="preserve">The centrality of children and their protection reflects a greater need to prioritise children, broadly, and their protection and well-being, specifically, across the humanitarian system. Children make up </w:t>
      </w:r>
      <w:proofErr w:type="gramStart"/>
      <w:r>
        <w:rPr>
          <w:rFonts w:ascii="Helvetica Neue" w:eastAsia="Helvetica Neue" w:hAnsi="Helvetica Neue" w:cs="Helvetica Neue"/>
        </w:rPr>
        <w:t>the majority of</w:t>
      </w:r>
      <w:proofErr w:type="gramEnd"/>
      <w:r>
        <w:rPr>
          <w:rFonts w:ascii="Helvetica Neue" w:eastAsia="Helvetica Neue" w:hAnsi="Helvetica Neue" w:cs="Helvetica Neue"/>
        </w:rPr>
        <w:t xml:space="preserve"> populations affected by humanitarian crises, but their specific protection needs are </w:t>
      </w:r>
      <w:r>
        <w:rPr>
          <w:rFonts w:ascii="Helvetica Neue" w:eastAsia="Helvetica Neue" w:hAnsi="Helvetica Neue" w:cs="Helvetica Neue"/>
          <w:b/>
          <w:i/>
        </w:rPr>
        <w:t>largely overlooked</w:t>
      </w:r>
      <w:r>
        <w:rPr>
          <w:rFonts w:ascii="Helvetica Neue" w:eastAsia="Helvetica Neue" w:hAnsi="Helvetica Neue" w:cs="Helvetica Neue"/>
          <w:b/>
        </w:rPr>
        <w:t xml:space="preserve"> </w:t>
      </w:r>
      <w:r>
        <w:rPr>
          <w:rFonts w:ascii="Helvetica Neue" w:eastAsia="Helvetica Neue" w:hAnsi="Helvetica Neue" w:cs="Helvetica Neue"/>
        </w:rPr>
        <w:t xml:space="preserve">in response plans and appeals, translating to less attention and fewer resources. Children are a diverse group of rights-holders who </w:t>
      </w:r>
      <w:r>
        <w:rPr>
          <w:rFonts w:ascii="Helvetica Neue" w:eastAsia="Helvetica Neue" w:hAnsi="Helvetica Neue" w:cs="Helvetica Neue"/>
          <w:i/>
        </w:rPr>
        <w:t xml:space="preserve">can </w:t>
      </w:r>
      <w:r>
        <w:rPr>
          <w:rFonts w:ascii="Helvetica Neue" w:eastAsia="Helvetica Neue" w:hAnsi="Helvetica Neue" w:cs="Helvetica Neue"/>
          <w:b/>
          <w:i/>
        </w:rPr>
        <w:t>contribute</w:t>
      </w:r>
      <w:r>
        <w:rPr>
          <w:rFonts w:ascii="Helvetica Neue" w:eastAsia="Helvetica Neue" w:hAnsi="Helvetica Neue" w:cs="Helvetica Neue"/>
          <w:b/>
        </w:rPr>
        <w:t xml:space="preserve"> </w:t>
      </w:r>
      <w:r>
        <w:rPr>
          <w:rFonts w:ascii="Helvetica Neue" w:eastAsia="Helvetica Neue" w:hAnsi="Helvetica Neue" w:cs="Helvetica Neue"/>
        </w:rPr>
        <w:t xml:space="preserve">to their own and others’ protection and well-being if considered, consulted, </w:t>
      </w:r>
      <w:proofErr w:type="gramStart"/>
      <w:r>
        <w:rPr>
          <w:rFonts w:ascii="Helvetica Neue" w:eastAsia="Helvetica Neue" w:hAnsi="Helvetica Neue" w:cs="Helvetica Neue"/>
        </w:rPr>
        <w:t>heard</w:t>
      </w:r>
      <w:proofErr w:type="gramEnd"/>
      <w:r>
        <w:rPr>
          <w:rFonts w:ascii="Helvetica Neue" w:eastAsia="Helvetica Neue" w:hAnsi="Helvetica Neue" w:cs="Helvetica Neue"/>
        </w:rPr>
        <w:t xml:space="preserve"> and engaged in programming and decisions that affect their lives.</w:t>
      </w:r>
      <w:r>
        <w:rPr>
          <w:rFonts w:ascii="Helvetica Neue" w:eastAsia="Helvetica Neue" w:hAnsi="Helvetica Neue" w:cs="Helvetica Neue"/>
          <w:b/>
        </w:rPr>
        <w:t xml:space="preserve"> </w:t>
      </w:r>
      <w:r>
        <w:rPr>
          <w:rFonts w:ascii="Helvetica Neue" w:eastAsia="Helvetica Neue" w:hAnsi="Helvetica Neue" w:cs="Helvetica Neue"/>
          <w:b/>
          <w:i/>
        </w:rPr>
        <w:t>All humanitarian actors have responsibilities</w:t>
      </w:r>
      <w:r>
        <w:rPr>
          <w:rFonts w:ascii="Helvetica Neue" w:eastAsia="Helvetica Neue" w:hAnsi="Helvetica Neue" w:cs="Helvetica Neue"/>
          <w:b/>
        </w:rPr>
        <w:t xml:space="preserve"> </w:t>
      </w:r>
      <w:r>
        <w:rPr>
          <w:rFonts w:ascii="Helvetica Neue" w:eastAsia="Helvetica Neue" w:hAnsi="Helvetica Neue" w:cs="Helvetica Neue"/>
        </w:rPr>
        <w:t xml:space="preserve">for the protection of children and upholding their rights. </w:t>
      </w:r>
    </w:p>
    <w:p w14:paraId="0000000C" w14:textId="77777777" w:rsidR="00EC76E7" w:rsidRDefault="00EC76E7">
      <w:pPr>
        <w:jc w:val="both"/>
        <w:rPr>
          <w:rFonts w:ascii="Helvetica Neue" w:eastAsia="Helvetica Neue" w:hAnsi="Helvetica Neue" w:cs="Helvetica Neue"/>
          <w:highlight w:val="white"/>
        </w:rPr>
      </w:pPr>
    </w:p>
    <w:p w14:paraId="0000000D" w14:textId="77777777" w:rsidR="00EC76E7"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The over 200 survey respondents predominantly selected </w:t>
      </w:r>
      <w:r>
        <w:rPr>
          <w:rFonts w:ascii="Helvetica Neue" w:eastAsia="Helvetica Neue" w:hAnsi="Helvetica Neue" w:cs="Helvetica Neue"/>
          <w:b/>
          <w:i/>
          <w:highlight w:val="white"/>
        </w:rPr>
        <w:t>“centrality of children and their protection”</w:t>
      </w:r>
      <w:r>
        <w:rPr>
          <w:rFonts w:ascii="Helvetica Neue" w:eastAsia="Helvetica Neue" w:hAnsi="Helvetica Neue" w:cs="Helvetica Neue"/>
          <w:highlight w:val="white"/>
        </w:rPr>
        <w:t xml:space="preserve"> as the top priority for discussion during this year’s Annual Meeting. This is the overall goal of </w:t>
      </w:r>
      <w:hyperlink r:id="rId7">
        <w:r>
          <w:rPr>
            <w:rFonts w:ascii="Helvetica Neue" w:eastAsia="Helvetica Neue" w:hAnsi="Helvetica Neue" w:cs="Helvetica Neue"/>
            <w:color w:val="1155CC"/>
            <w:highlight w:val="white"/>
            <w:u w:val="single"/>
          </w:rPr>
          <w:t>the Alliance’s 2021-2025 strategy</w:t>
        </w:r>
      </w:hyperlink>
      <w:r>
        <w:rPr>
          <w:rFonts w:ascii="Helvetica Neue" w:eastAsia="Helvetica Neue" w:hAnsi="Helvetica Neue" w:cs="Helvetica Neue"/>
          <w:highlight w:val="white"/>
        </w:rPr>
        <w:t>. The respondents would also like us to focus on the following areas of the Alliance strategy:</w:t>
      </w:r>
    </w:p>
    <w:p w14:paraId="0000000E" w14:textId="77777777" w:rsidR="00EC76E7" w:rsidRDefault="00000000">
      <w:pPr>
        <w:numPr>
          <w:ilvl w:val="0"/>
          <w:numId w:val="8"/>
        </w:numPr>
        <w:jc w:val="both"/>
        <w:rPr>
          <w:rFonts w:ascii="Helvetica Neue" w:eastAsia="Helvetica Neue" w:hAnsi="Helvetica Neue" w:cs="Helvetica Neue"/>
          <w:highlight w:val="white"/>
        </w:rPr>
      </w:pPr>
      <w:r>
        <w:rPr>
          <w:rFonts w:ascii="Helvetica Neue" w:eastAsia="Helvetica Neue" w:hAnsi="Helvetica Neue" w:cs="Helvetica Neue"/>
          <w:b/>
          <w:i/>
          <w:highlight w:val="white"/>
        </w:rPr>
        <w:t xml:space="preserve">Accountability to children </w:t>
      </w:r>
      <w:r>
        <w:rPr>
          <w:rFonts w:ascii="Helvetica Neue" w:eastAsia="Helvetica Neue" w:hAnsi="Helvetica Neue" w:cs="Helvetica Neue"/>
          <w:i/>
          <w:highlight w:val="white"/>
        </w:rPr>
        <w:t xml:space="preserve">– Goal: All humanitarian programmes are accountable to children and ensure their meaningful and equitable participation. </w:t>
      </w:r>
    </w:p>
    <w:p w14:paraId="0000000F" w14:textId="77777777" w:rsidR="00EC76E7" w:rsidRDefault="00000000">
      <w:pPr>
        <w:numPr>
          <w:ilvl w:val="0"/>
          <w:numId w:val="8"/>
        </w:numPr>
        <w:jc w:val="both"/>
        <w:rPr>
          <w:rFonts w:ascii="Helvetica Neue" w:eastAsia="Helvetica Neue" w:hAnsi="Helvetica Neue" w:cs="Helvetica Neue"/>
          <w:highlight w:val="white"/>
        </w:rPr>
      </w:pPr>
      <w:r>
        <w:rPr>
          <w:rFonts w:ascii="Helvetica Neue" w:eastAsia="Helvetica Neue" w:hAnsi="Helvetica Neue" w:cs="Helvetica Neue"/>
          <w:b/>
          <w:i/>
          <w:highlight w:val="white"/>
        </w:rPr>
        <w:t>Prevention</w:t>
      </w:r>
      <w:r>
        <w:rPr>
          <w:rFonts w:ascii="Helvetica Neue" w:eastAsia="Helvetica Neue" w:hAnsi="Helvetica Neue" w:cs="Helvetica Neue"/>
          <w:i/>
          <w:highlight w:val="white"/>
        </w:rPr>
        <w:t xml:space="preserve"> – Goal:  Prevention is understood and prioritised as a critical element of child protection across humanitarian action. </w:t>
      </w:r>
    </w:p>
    <w:p w14:paraId="00000010" w14:textId="77777777" w:rsidR="00EC76E7" w:rsidRDefault="00000000">
      <w:pPr>
        <w:numPr>
          <w:ilvl w:val="0"/>
          <w:numId w:val="8"/>
        </w:numPr>
        <w:jc w:val="both"/>
        <w:rPr>
          <w:rFonts w:ascii="Helvetica Neue" w:eastAsia="Helvetica Neue" w:hAnsi="Helvetica Neue" w:cs="Helvetica Neue"/>
          <w:highlight w:val="white"/>
        </w:rPr>
      </w:pPr>
      <w:r>
        <w:rPr>
          <w:rFonts w:ascii="Helvetica Neue" w:eastAsia="Helvetica Neue" w:hAnsi="Helvetica Neue" w:cs="Helvetica Neue"/>
          <w:b/>
          <w:i/>
          <w:highlight w:val="white"/>
        </w:rPr>
        <w:t>Learning and Development.</w:t>
      </w:r>
      <w:r>
        <w:rPr>
          <w:rFonts w:ascii="Helvetica Neue" w:eastAsia="Helvetica Neue" w:hAnsi="Helvetica Neue" w:cs="Helvetica Neue"/>
          <w:highlight w:val="white"/>
        </w:rPr>
        <w:t xml:space="preserve"> This is a core function of the Alliance that has an ‘elevated status’ during the 2021-2025 strategic period. This emphasis acknowledges the importance of capacity strengthening efforts in the delivery of high-quality and robust programmes and advocacy across the many contexts where child protection interventions are delivered.</w:t>
      </w:r>
    </w:p>
    <w:p w14:paraId="00000012" w14:textId="77777777" w:rsidR="00EC76E7" w:rsidRDefault="00000000">
      <w:pPr>
        <w:jc w:val="both"/>
        <w:rPr>
          <w:rFonts w:ascii="Helvetica Neue" w:eastAsia="Helvetica Neue" w:hAnsi="Helvetica Neue" w:cs="Helvetica Neue"/>
          <w:highlight w:val="yellow"/>
        </w:rPr>
      </w:pPr>
      <w:r>
        <w:rPr>
          <w:rFonts w:ascii="Helvetica Neue" w:eastAsia="Helvetica Neue" w:hAnsi="Helvetica Neue" w:cs="Helvetica Neue"/>
          <w:highlight w:val="white"/>
        </w:rPr>
        <w:lastRenderedPageBreak/>
        <w:t xml:space="preserve">Therefore, abstract submissions that have a clear link to the four areas outlined above will be prioritised for inclusion in the 2023 Annual Meeting. Further guidance on these areas to support your abstract submissions will be provided by 30 January 2023. </w:t>
      </w:r>
    </w:p>
    <w:p w14:paraId="00000013" w14:textId="77777777" w:rsidR="00EC76E7" w:rsidRDefault="00EC76E7">
      <w:pPr>
        <w:jc w:val="both"/>
        <w:rPr>
          <w:rFonts w:ascii="Helvetica Neue" w:eastAsia="Helvetica Neue" w:hAnsi="Helvetica Neue" w:cs="Helvetica Neue"/>
          <w:highlight w:val="yellow"/>
        </w:rPr>
      </w:pPr>
    </w:p>
    <w:p w14:paraId="00000014" w14:textId="77777777" w:rsidR="00EC76E7"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We want to hear your ideas, questions, failures and successes linked to the </w:t>
      </w:r>
      <w:proofErr w:type="gramStart"/>
      <w:r>
        <w:rPr>
          <w:rFonts w:ascii="Helvetica Neue" w:eastAsia="Helvetica Neue" w:hAnsi="Helvetica Neue" w:cs="Helvetica Neue"/>
          <w:highlight w:val="white"/>
        </w:rPr>
        <w:t>above mentioned</w:t>
      </w:r>
      <w:proofErr w:type="gramEnd"/>
      <w:r>
        <w:rPr>
          <w:rFonts w:ascii="Helvetica Neue" w:eastAsia="Helvetica Neue" w:hAnsi="Helvetica Neue" w:cs="Helvetica Neue"/>
          <w:highlight w:val="white"/>
        </w:rPr>
        <w:t xml:space="preserve"> areas. Join us to share your lessons, </w:t>
      </w:r>
      <w:proofErr w:type="gramStart"/>
      <w:r>
        <w:rPr>
          <w:rFonts w:ascii="Helvetica Neue" w:eastAsia="Helvetica Neue" w:hAnsi="Helvetica Neue" w:cs="Helvetica Neue"/>
          <w:highlight w:val="white"/>
        </w:rPr>
        <w:t>positions</w:t>
      </w:r>
      <w:proofErr w:type="gramEnd"/>
      <w:r>
        <w:rPr>
          <w:rFonts w:ascii="Helvetica Neue" w:eastAsia="Helvetica Neue" w:hAnsi="Helvetica Neue" w:cs="Helvetica Neue"/>
          <w:highlight w:val="white"/>
        </w:rPr>
        <w:t xml:space="preserve"> and practices with the CPHA community. These might be core child protection issues that matter to you and the children and communities you work with. They may be issues that need strategic input from the child protection sector, humanitarian actors and our policy and advocacy targets. They may even be an area that you or your organisation has been exploring through research or field </w:t>
      </w:r>
      <w:proofErr w:type="gramStart"/>
      <w:r>
        <w:rPr>
          <w:rFonts w:ascii="Helvetica Neue" w:eastAsia="Helvetica Neue" w:hAnsi="Helvetica Neue" w:cs="Helvetica Neue"/>
          <w:highlight w:val="white"/>
        </w:rPr>
        <w:t>testing, and</w:t>
      </w:r>
      <w:proofErr w:type="gramEnd"/>
      <w:r>
        <w:rPr>
          <w:rFonts w:ascii="Helvetica Neue" w:eastAsia="Helvetica Neue" w:hAnsi="Helvetica Neue" w:cs="Helvetica Neue"/>
          <w:highlight w:val="white"/>
        </w:rPr>
        <w:t xml:space="preserve"> would like to discuss it with the broader community.</w:t>
      </w:r>
    </w:p>
    <w:p w14:paraId="00000015" w14:textId="77777777" w:rsidR="00EC76E7" w:rsidRDefault="00EC76E7">
      <w:pPr>
        <w:jc w:val="both"/>
        <w:rPr>
          <w:rFonts w:ascii="Helvetica Neue" w:eastAsia="Helvetica Neue" w:hAnsi="Helvetica Neue" w:cs="Helvetica Neue"/>
        </w:rPr>
      </w:pPr>
    </w:p>
    <w:p w14:paraId="00000016" w14:textId="1DFCAAB9" w:rsidR="00EC76E7" w:rsidRDefault="00000000">
      <w:pPr>
        <w:rPr>
          <w:rFonts w:ascii="Helvetica Neue" w:eastAsia="Helvetica Neue" w:hAnsi="Helvetica Neue" w:cs="Helvetica Neue"/>
          <w:b/>
        </w:rPr>
      </w:pPr>
      <w:r>
        <w:rPr>
          <w:rFonts w:ascii="Helvetica Neue" w:eastAsia="Helvetica Neue" w:hAnsi="Helvetica Neue" w:cs="Helvetica Neue"/>
          <w:b/>
          <w:color w:val="415E7C"/>
          <w:sz w:val="24"/>
          <w:szCs w:val="24"/>
          <w:highlight w:val="white"/>
        </w:rPr>
        <w:t>Types of Submission</w:t>
      </w:r>
      <w:r w:rsidR="006E7062">
        <w:rPr>
          <w:rFonts w:ascii="Helvetica Neue" w:eastAsia="Helvetica Neue" w:hAnsi="Helvetica Neue" w:cs="Helvetica Neue"/>
          <w:b/>
          <w:color w:val="415E7C"/>
          <w:sz w:val="24"/>
          <w:szCs w:val="24"/>
        </w:rPr>
        <w:t>: *Individual Submission Forms Linked Below</w:t>
      </w:r>
    </w:p>
    <w:p w14:paraId="00000017" w14:textId="77777777" w:rsidR="00EC76E7" w:rsidRDefault="00000000">
      <w:pPr>
        <w:jc w:val="both"/>
        <w:rPr>
          <w:rFonts w:ascii="Helvetica Neue" w:eastAsia="Helvetica Neue" w:hAnsi="Helvetica Neue" w:cs="Helvetica Neue"/>
          <w:color w:val="545554"/>
        </w:rPr>
      </w:pPr>
      <w:r>
        <w:rPr>
          <w:rFonts w:ascii="Helvetica Neue" w:eastAsia="Helvetica Neue" w:hAnsi="Helvetica Neue" w:cs="Helvetica Neue"/>
        </w:rPr>
        <w:t>This year we are inviting you to share your big ideas that relate to the Annual Meeting theme in one of three ways:</w:t>
      </w:r>
    </w:p>
    <w:p w14:paraId="00000018" w14:textId="77777777" w:rsidR="00EC76E7" w:rsidRDefault="00EC76E7">
      <w:pPr>
        <w:widowControl w:val="0"/>
        <w:spacing w:line="216" w:lineRule="auto"/>
        <w:rPr>
          <w:rFonts w:ascii="Helvetica Neue" w:eastAsia="Helvetica Neue" w:hAnsi="Helvetica Neue" w:cs="Helvetica Neue"/>
          <w:i/>
          <w:color w:val="545554"/>
        </w:rPr>
      </w:pPr>
    </w:p>
    <w:p w14:paraId="00000019" w14:textId="77777777" w:rsidR="00EC76E7" w:rsidRDefault="00000000">
      <w:pPr>
        <w:widowControl w:val="0"/>
        <w:numPr>
          <w:ilvl w:val="0"/>
          <w:numId w:val="6"/>
        </w:numPr>
        <w:spacing w:line="216" w:lineRule="auto"/>
        <w:rPr>
          <w:rFonts w:ascii="Helvetica Neue" w:eastAsia="Helvetica Neue" w:hAnsi="Helvetica Neue" w:cs="Helvetica Neue"/>
        </w:rPr>
      </w:pPr>
      <w:r>
        <w:rPr>
          <w:rFonts w:ascii="Helvetica Neue" w:eastAsia="Helvetica Neue" w:hAnsi="Helvetica Neue" w:cs="Helvetica Neue"/>
          <w:b/>
        </w:rPr>
        <w:t xml:space="preserve">Knowledge / practice exchange and technical discussion: </w:t>
      </w:r>
      <w:r>
        <w:rPr>
          <w:rFonts w:ascii="Helvetica Neue" w:eastAsia="Helvetica Neue" w:hAnsi="Helvetica Neue" w:cs="Helvetica Neue"/>
        </w:rPr>
        <w:t>Sharing your / your organisation’s knowledge / practice or technical lessons / reflections</w:t>
      </w:r>
    </w:p>
    <w:p w14:paraId="0000001A" w14:textId="77777777" w:rsidR="00EC76E7" w:rsidRDefault="00000000">
      <w:pPr>
        <w:widowControl w:val="0"/>
        <w:numPr>
          <w:ilvl w:val="0"/>
          <w:numId w:val="7"/>
        </w:numPr>
        <w:spacing w:line="240" w:lineRule="auto"/>
        <w:ind w:left="1440"/>
        <w:rPr>
          <w:rFonts w:ascii="Helvetica Neue" w:eastAsia="Helvetica Neue" w:hAnsi="Helvetica Neue" w:cs="Helvetica Neue"/>
          <w:highlight w:val="white"/>
        </w:rPr>
      </w:pPr>
      <w:hyperlink r:id="rId8">
        <w:r>
          <w:rPr>
            <w:rFonts w:ascii="Helvetica Neue" w:eastAsia="Helvetica Neue" w:hAnsi="Helvetica Neue" w:cs="Helvetica Neue"/>
            <w:b/>
            <w:color w:val="1155CC"/>
            <w:highlight w:val="white"/>
            <w:u w:val="single"/>
          </w:rPr>
          <w:t>Infographics</w:t>
        </w:r>
      </w:hyperlink>
      <w:r>
        <w:rPr>
          <w:rFonts w:ascii="Helvetica Neue" w:eastAsia="Helvetica Neue" w:hAnsi="Helvetica Neue" w:cs="Helvetica Neue"/>
          <w:b/>
          <w:highlight w:val="white"/>
        </w:rPr>
        <w:t xml:space="preserve"> </w:t>
      </w:r>
      <w:r>
        <w:rPr>
          <w:rFonts w:ascii="Helvetica Neue" w:eastAsia="Helvetica Neue" w:hAnsi="Helvetica Neue" w:cs="Helvetica Neue"/>
          <w:highlight w:val="white"/>
        </w:rPr>
        <w:t>(unlimited):</w:t>
      </w:r>
    </w:p>
    <w:p w14:paraId="0000001B" w14:textId="77777777" w:rsidR="00EC76E7" w:rsidRDefault="00000000">
      <w:pPr>
        <w:widowControl w:val="0"/>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highlight w:val="white"/>
        </w:rPr>
        <w:t>These 1-page visuals bring an idea to life and communicate it simply and clearly to readers.</w:t>
      </w:r>
      <w:r>
        <w:rPr>
          <w:rFonts w:ascii="Helvetica Neue" w:eastAsia="Helvetica Neue" w:hAnsi="Helvetica Neue" w:cs="Helvetica Neue"/>
        </w:rPr>
        <w:t xml:space="preserve"> Infographics do not need to link with other submissions into a session, so can work well for very specific examples. </w:t>
      </w:r>
    </w:p>
    <w:p w14:paraId="0000001C" w14:textId="77777777" w:rsidR="00EC76E7" w:rsidRDefault="00000000">
      <w:pPr>
        <w:widowControl w:val="0"/>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 xml:space="preserve">Infographics will be displayed in a gallery on our </w:t>
      </w:r>
      <w:hyperlink r:id="rId9">
        <w:r>
          <w:rPr>
            <w:rFonts w:ascii="Helvetica Neue" w:eastAsia="Helvetica Neue" w:hAnsi="Helvetica Neue" w:cs="Helvetica Neue"/>
            <w:color w:val="1155CC"/>
            <w:u w:val="single"/>
          </w:rPr>
          <w:t>Community of Practice</w:t>
        </w:r>
      </w:hyperlink>
      <w:r>
        <w:rPr>
          <w:rFonts w:ascii="Helvetica Neue" w:eastAsia="Helvetica Neue" w:hAnsi="Helvetica Neue" w:cs="Helvetica Neue"/>
        </w:rPr>
        <w:t xml:space="preserve"> (see last year’s infographics </w:t>
      </w:r>
      <w:hyperlink r:id="rId10">
        <w:r>
          <w:rPr>
            <w:rFonts w:ascii="Helvetica Neue" w:eastAsia="Helvetica Neue" w:hAnsi="Helvetica Neue" w:cs="Helvetica Neue"/>
            <w:color w:val="1155CC"/>
            <w:u w:val="single"/>
          </w:rPr>
          <w:t>here</w:t>
        </w:r>
      </w:hyperlink>
      <w:r>
        <w:rPr>
          <w:rFonts w:ascii="Helvetica Neue" w:eastAsia="Helvetica Neue" w:hAnsi="Helvetica Neue" w:cs="Helvetica Neue"/>
        </w:rPr>
        <w:t>).</w:t>
      </w:r>
    </w:p>
    <w:p w14:paraId="2C1D9EAE" w14:textId="77777777" w:rsidR="006E7062" w:rsidRDefault="00000000" w:rsidP="006E7062">
      <w:pPr>
        <w:widowControl w:val="0"/>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highlight w:val="white"/>
        </w:rPr>
        <w:t>There will be space for authors to discuss the content with meeting participants during the break times if they wish. These spaces may be particularly useful for networking and consulting on emerging ideas and areas for collaboration.</w:t>
      </w:r>
    </w:p>
    <w:p w14:paraId="1C30B189" w14:textId="102665D7" w:rsidR="006E7062" w:rsidRPr="006E7062" w:rsidRDefault="006E7062" w:rsidP="006E7062">
      <w:pPr>
        <w:widowControl w:val="0"/>
        <w:numPr>
          <w:ilvl w:val="0"/>
          <w:numId w:val="4"/>
        </w:numPr>
        <w:spacing w:line="240" w:lineRule="auto"/>
        <w:rPr>
          <w:rFonts w:ascii="Helvetica Neue" w:eastAsia="Helvetica Neue" w:hAnsi="Helvetica Neue" w:cs="Helvetica Neue"/>
        </w:rPr>
      </w:pPr>
      <w:hyperlink r:id="rId11" w:tgtFrame="_blank" w:history="1">
        <w:r w:rsidRPr="006E7062">
          <w:rPr>
            <w:rStyle w:val="Hyperlink"/>
            <w:rFonts w:ascii="Helvetica Neue" w:eastAsia="Helvetica Neue" w:hAnsi="Helvetica Neue" w:cs="Helvetica Neue"/>
            <w:b/>
            <w:bCs/>
            <w:lang w:val="en-CA"/>
          </w:rPr>
          <w:t>Infographic Submission Form</w:t>
        </w:r>
      </w:hyperlink>
    </w:p>
    <w:p w14:paraId="5735A9FE" w14:textId="77777777" w:rsidR="006E7062" w:rsidRDefault="006E7062" w:rsidP="006E7062">
      <w:pPr>
        <w:widowControl w:val="0"/>
        <w:spacing w:line="240" w:lineRule="auto"/>
        <w:ind w:left="1080"/>
        <w:rPr>
          <w:rFonts w:ascii="Helvetica Neue" w:eastAsia="Helvetica Neue" w:hAnsi="Helvetica Neue" w:cs="Helvetica Neue"/>
        </w:rPr>
      </w:pPr>
    </w:p>
    <w:p w14:paraId="0000001E" w14:textId="77777777" w:rsidR="00EC76E7" w:rsidRDefault="00000000">
      <w:pPr>
        <w:widowControl w:val="0"/>
        <w:numPr>
          <w:ilvl w:val="0"/>
          <w:numId w:val="7"/>
        </w:numPr>
        <w:spacing w:line="240" w:lineRule="auto"/>
        <w:ind w:left="1440"/>
        <w:rPr>
          <w:rFonts w:ascii="Helvetica Neue" w:eastAsia="Helvetica Neue" w:hAnsi="Helvetica Neue" w:cs="Helvetica Neue"/>
          <w:highlight w:val="white"/>
        </w:rPr>
      </w:pPr>
      <w:hyperlink r:id="rId12">
        <w:r>
          <w:rPr>
            <w:rFonts w:ascii="Helvetica Neue" w:eastAsia="Helvetica Neue" w:hAnsi="Helvetica Neue" w:cs="Helvetica Neue"/>
            <w:b/>
            <w:color w:val="1155CC"/>
            <w:highlight w:val="white"/>
            <w:u w:val="single"/>
          </w:rPr>
          <w:t>Sessions</w:t>
        </w:r>
      </w:hyperlink>
      <w:r>
        <w:rPr>
          <w:rFonts w:ascii="Helvetica Neue" w:eastAsia="Helvetica Neue" w:hAnsi="Helvetica Neue" w:cs="Helvetica Neue"/>
          <w:b/>
          <w:highlight w:val="white"/>
        </w:rPr>
        <w:t xml:space="preserve"> </w:t>
      </w:r>
      <w:r>
        <w:rPr>
          <w:rFonts w:ascii="Helvetica Neue" w:eastAsia="Helvetica Neue" w:hAnsi="Helvetica Neue" w:cs="Helvetica Neue"/>
          <w:i/>
          <w:highlight w:val="white"/>
        </w:rPr>
        <w:t xml:space="preserve"> (approximately 30 abstracts):</w:t>
      </w:r>
    </w:p>
    <w:p w14:paraId="0000001F" w14:textId="77777777" w:rsidR="00EC76E7" w:rsidRDefault="00000000">
      <w:pPr>
        <w:widowControl w:val="0"/>
        <w:numPr>
          <w:ilvl w:val="0"/>
          <w:numId w:val="2"/>
        </w:numPr>
        <w:spacing w:line="240" w:lineRule="auto"/>
        <w:ind w:left="1440"/>
        <w:rPr>
          <w:rFonts w:ascii="Helvetica Neue" w:eastAsia="Helvetica Neue" w:hAnsi="Helvetica Neue" w:cs="Helvetica Neue"/>
        </w:rPr>
      </w:pPr>
      <w:r>
        <w:rPr>
          <w:rFonts w:ascii="Helvetica Neue" w:eastAsia="Helvetica Neue" w:hAnsi="Helvetica Neue" w:cs="Helvetica Neue"/>
          <w:highlight w:val="white"/>
        </w:rPr>
        <w:t xml:space="preserve">These engaging </w:t>
      </w:r>
      <w:proofErr w:type="gramStart"/>
      <w:r>
        <w:rPr>
          <w:rFonts w:ascii="Helvetica Neue" w:eastAsia="Helvetica Neue" w:hAnsi="Helvetica Neue" w:cs="Helvetica Neue"/>
          <w:highlight w:val="white"/>
        </w:rPr>
        <w:t>20 minute</w:t>
      </w:r>
      <w:proofErr w:type="gramEnd"/>
      <w:r>
        <w:rPr>
          <w:rFonts w:ascii="Helvetica Neue" w:eastAsia="Helvetica Neue" w:hAnsi="Helvetica Neue" w:cs="Helvetica Neue"/>
          <w:highlight w:val="white"/>
        </w:rPr>
        <w:t xml:space="preserve"> case studies will be combined with other similar-themed content into a 60-90 minute session led by an Alliance facilitator. </w:t>
      </w:r>
    </w:p>
    <w:p w14:paraId="00000020" w14:textId="40C7479F" w:rsidR="00EC76E7" w:rsidRDefault="00000000">
      <w:pPr>
        <w:widowControl w:val="0"/>
        <w:numPr>
          <w:ilvl w:val="0"/>
          <w:numId w:val="2"/>
        </w:numPr>
        <w:spacing w:line="240" w:lineRule="auto"/>
        <w:ind w:left="1440"/>
        <w:rPr>
          <w:rFonts w:ascii="Helvetica Neue" w:eastAsia="Helvetica Neue" w:hAnsi="Helvetica Neue" w:cs="Helvetica Neue"/>
          <w:highlight w:val="white"/>
        </w:rPr>
      </w:pPr>
      <w:r>
        <w:rPr>
          <w:rFonts w:ascii="Helvetica Neue" w:eastAsia="Helvetica Neue" w:hAnsi="Helvetica Neue" w:cs="Helvetica Neue"/>
          <w:highlight w:val="white"/>
        </w:rPr>
        <w:t xml:space="preserve">Please identify one ‘key takeaway’ the session will provide: a good, </w:t>
      </w:r>
      <w:proofErr w:type="gramStart"/>
      <w:r>
        <w:rPr>
          <w:rFonts w:ascii="Helvetica Neue" w:eastAsia="Helvetica Neue" w:hAnsi="Helvetica Neue" w:cs="Helvetica Neue"/>
          <w:highlight w:val="white"/>
        </w:rPr>
        <w:t>new</w:t>
      </w:r>
      <w:proofErr w:type="gramEnd"/>
      <w:r>
        <w:rPr>
          <w:rFonts w:ascii="Helvetica Neue" w:eastAsia="Helvetica Neue" w:hAnsi="Helvetica Neue" w:cs="Helvetica Neue"/>
          <w:highlight w:val="white"/>
        </w:rPr>
        <w:t xml:space="preserve"> or emerging practice, an unexpected outcome or solution. We welcome contributions that share challenges, lessons learned, even failures. You may wish to explore positions, </w:t>
      </w:r>
      <w:proofErr w:type="gramStart"/>
      <w:r>
        <w:rPr>
          <w:rFonts w:ascii="Helvetica Neue" w:eastAsia="Helvetica Neue" w:hAnsi="Helvetica Neue" w:cs="Helvetica Neue"/>
          <w:highlight w:val="white"/>
        </w:rPr>
        <w:t>questions</w:t>
      </w:r>
      <w:proofErr w:type="gramEnd"/>
      <w:r>
        <w:rPr>
          <w:rFonts w:ascii="Helvetica Neue" w:eastAsia="Helvetica Neue" w:hAnsi="Helvetica Neue" w:cs="Helvetica Neue"/>
          <w:highlight w:val="white"/>
        </w:rPr>
        <w:t xml:space="preserve"> and ideas.</w:t>
      </w:r>
    </w:p>
    <w:p w14:paraId="470F9C0D" w14:textId="77777777" w:rsidR="006E7062" w:rsidRPr="006E7062" w:rsidRDefault="006E7062" w:rsidP="006E7062">
      <w:pPr>
        <w:widowControl w:val="0"/>
        <w:numPr>
          <w:ilvl w:val="0"/>
          <w:numId w:val="2"/>
        </w:numPr>
        <w:tabs>
          <w:tab w:val="num" w:pos="720"/>
        </w:tabs>
        <w:spacing w:line="240" w:lineRule="auto"/>
        <w:ind w:left="1440"/>
        <w:rPr>
          <w:rFonts w:ascii="Helvetica Neue" w:eastAsia="Helvetica Neue" w:hAnsi="Helvetica Neue" w:cs="Helvetica Neue"/>
          <w:highlight w:val="white"/>
          <w:lang w:val="en-CA"/>
        </w:rPr>
      </w:pPr>
      <w:hyperlink r:id="rId13" w:tgtFrame="_blank" w:history="1">
        <w:r w:rsidRPr="006E7062">
          <w:rPr>
            <w:rStyle w:val="Hyperlink"/>
            <w:rFonts w:ascii="Helvetica Neue" w:eastAsia="Helvetica Neue" w:hAnsi="Helvetica Neue" w:cs="Helvetica Neue"/>
            <w:b/>
            <w:bCs/>
            <w:highlight w:val="white"/>
            <w:lang w:val="en-CA"/>
          </w:rPr>
          <w:t>Knowledge/Practice Exchange Session Submission Form</w:t>
        </w:r>
      </w:hyperlink>
    </w:p>
    <w:p w14:paraId="38136A24" w14:textId="77777777" w:rsidR="006E7062" w:rsidRDefault="006E7062" w:rsidP="006E7062">
      <w:pPr>
        <w:widowControl w:val="0"/>
        <w:spacing w:line="240" w:lineRule="auto"/>
        <w:ind w:left="1440"/>
        <w:rPr>
          <w:rFonts w:ascii="Helvetica Neue" w:eastAsia="Helvetica Neue" w:hAnsi="Helvetica Neue" w:cs="Helvetica Neue"/>
          <w:highlight w:val="white"/>
        </w:rPr>
      </w:pPr>
    </w:p>
    <w:p w14:paraId="00000021" w14:textId="77777777" w:rsidR="00EC76E7" w:rsidRDefault="00000000">
      <w:pPr>
        <w:widowControl w:val="0"/>
        <w:numPr>
          <w:ilvl w:val="0"/>
          <w:numId w:val="6"/>
        </w:numPr>
        <w:spacing w:line="240" w:lineRule="auto"/>
        <w:rPr>
          <w:rFonts w:ascii="Helvetica Neue" w:eastAsia="Helvetica Neue" w:hAnsi="Helvetica Neue" w:cs="Helvetica Neue"/>
        </w:rPr>
      </w:pPr>
      <w:hyperlink r:id="rId14">
        <w:r>
          <w:rPr>
            <w:rFonts w:ascii="Helvetica Neue" w:eastAsia="Helvetica Neue" w:hAnsi="Helvetica Neue" w:cs="Helvetica Neue"/>
            <w:b/>
            <w:color w:val="1155CC"/>
            <w:u w:val="single"/>
          </w:rPr>
          <w:t>‘Strategic’ / advocacy-focussed sessions</w:t>
        </w:r>
      </w:hyperlink>
      <w:r>
        <w:rPr>
          <w:rFonts w:ascii="Helvetica Neue" w:eastAsia="Helvetica Neue" w:hAnsi="Helvetica Neue" w:cs="Helvetica Neue"/>
          <w:b/>
        </w:rPr>
        <w:t xml:space="preserve"> </w:t>
      </w:r>
      <w:r>
        <w:rPr>
          <w:rFonts w:ascii="Helvetica Neue" w:eastAsia="Helvetica Neue" w:hAnsi="Helvetica Neue" w:cs="Helvetica Neue"/>
          <w:i/>
        </w:rPr>
        <w:t xml:space="preserve">(approximately 6 sessions): </w:t>
      </w:r>
    </w:p>
    <w:p w14:paraId="00000022" w14:textId="77777777" w:rsidR="00EC76E7" w:rsidRDefault="00000000">
      <w:pPr>
        <w:widowControl w:val="0"/>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i/>
        </w:rPr>
        <w:t xml:space="preserve">This is in the form of a predefined </w:t>
      </w:r>
      <w:proofErr w:type="gramStart"/>
      <w:r>
        <w:rPr>
          <w:rFonts w:ascii="Helvetica Neue" w:eastAsia="Helvetica Neue" w:hAnsi="Helvetica Neue" w:cs="Helvetica Neue"/>
        </w:rPr>
        <w:t>60-90 minute</w:t>
      </w:r>
      <w:proofErr w:type="gramEnd"/>
      <w:r>
        <w:rPr>
          <w:rFonts w:ascii="Helvetica Neue" w:eastAsia="Helvetica Neue" w:hAnsi="Helvetica Neue" w:cs="Helvetica Neue"/>
        </w:rPr>
        <w:t xml:space="preserve"> session to drive strategic discussion and collective action </w:t>
      </w:r>
    </w:p>
    <w:p w14:paraId="00000023" w14:textId="77777777" w:rsidR="00EC76E7" w:rsidRDefault="00000000">
      <w:pPr>
        <w:widowControl w:val="0"/>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 xml:space="preserve">Various formats may be used </w:t>
      </w:r>
      <w:proofErr w:type="gramStart"/>
      <w:r>
        <w:rPr>
          <w:rFonts w:ascii="Helvetica Neue" w:eastAsia="Helvetica Neue" w:hAnsi="Helvetica Neue" w:cs="Helvetica Neue"/>
        </w:rPr>
        <w:t>e.g.</w:t>
      </w:r>
      <w:proofErr w:type="gramEnd"/>
      <w:r>
        <w:rPr>
          <w:rFonts w:ascii="Helvetica Neue" w:eastAsia="Helvetica Neue" w:hAnsi="Helvetica Neue" w:cs="Helvetica Neue"/>
        </w:rPr>
        <w:t xml:space="preserve"> p</w:t>
      </w:r>
      <w:r>
        <w:rPr>
          <w:rFonts w:ascii="Helvetica Neue" w:eastAsia="Helvetica Neue" w:hAnsi="Helvetica Neue" w:cs="Helvetica Neue"/>
          <w:highlight w:val="white"/>
        </w:rPr>
        <w:t xml:space="preserve">anel discussion, workshop, interactive webinar </w:t>
      </w:r>
    </w:p>
    <w:p w14:paraId="00000024" w14:textId="623B2F0E" w:rsidR="00EC76E7" w:rsidRDefault="00000000">
      <w:pPr>
        <w:widowControl w:val="0"/>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They need a clear objective,</w:t>
      </w:r>
      <w:r w:rsidR="006E7062">
        <w:rPr>
          <w:rFonts w:ascii="Helvetica Neue" w:eastAsia="Helvetica Neue" w:hAnsi="Helvetica Neue" w:cs="Helvetica Neue"/>
          <w:highlight w:val="white"/>
        </w:rPr>
        <w:t xml:space="preserve"> </w:t>
      </w:r>
      <w:r>
        <w:rPr>
          <w:rFonts w:ascii="Helvetica Neue" w:eastAsia="Helvetica Neue" w:hAnsi="Helvetica Neue" w:cs="Helvetica Neue"/>
          <w:highlight w:val="white"/>
        </w:rPr>
        <w:t>intended outcome and target audience</w:t>
      </w:r>
    </w:p>
    <w:p w14:paraId="00000025" w14:textId="075D4E2F" w:rsidR="00EC76E7" w:rsidRDefault="00000000">
      <w:pPr>
        <w:widowControl w:val="0"/>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They need an identified facilitator and speakers</w:t>
      </w:r>
    </w:p>
    <w:p w14:paraId="64231A5E" w14:textId="77777777" w:rsidR="006E7062" w:rsidRPr="006E7062" w:rsidRDefault="006E7062" w:rsidP="006E7062">
      <w:pPr>
        <w:widowControl w:val="0"/>
        <w:numPr>
          <w:ilvl w:val="0"/>
          <w:numId w:val="1"/>
        </w:numPr>
        <w:tabs>
          <w:tab w:val="num" w:pos="720"/>
        </w:tabs>
        <w:spacing w:line="240" w:lineRule="auto"/>
        <w:rPr>
          <w:rFonts w:ascii="Helvetica Neue" w:eastAsia="Helvetica Neue" w:hAnsi="Helvetica Neue" w:cs="Helvetica Neue"/>
          <w:highlight w:val="white"/>
          <w:lang w:val="en-CA"/>
        </w:rPr>
      </w:pPr>
      <w:hyperlink r:id="rId15" w:tgtFrame="_blank" w:history="1">
        <w:r w:rsidRPr="006E7062">
          <w:rPr>
            <w:rStyle w:val="Hyperlink"/>
            <w:rFonts w:ascii="Helvetica Neue" w:eastAsia="Helvetica Neue" w:hAnsi="Helvetica Neue" w:cs="Helvetica Neue"/>
            <w:b/>
            <w:bCs/>
            <w:highlight w:val="white"/>
            <w:lang w:val="en-CA"/>
          </w:rPr>
          <w:t>Strategic/Advocacy Session Submission Form</w:t>
        </w:r>
      </w:hyperlink>
    </w:p>
    <w:p w14:paraId="218D13CE" w14:textId="77777777" w:rsidR="006E7062" w:rsidRDefault="006E7062" w:rsidP="006E7062">
      <w:pPr>
        <w:widowControl w:val="0"/>
        <w:spacing w:line="240" w:lineRule="auto"/>
        <w:ind w:left="1080"/>
        <w:rPr>
          <w:rFonts w:ascii="Helvetica Neue" w:eastAsia="Helvetica Neue" w:hAnsi="Helvetica Neue" w:cs="Helvetica Neue"/>
          <w:highlight w:val="white"/>
        </w:rPr>
      </w:pPr>
    </w:p>
    <w:p w14:paraId="00000029" w14:textId="77777777" w:rsidR="00EC76E7" w:rsidRDefault="00000000">
      <w:pPr>
        <w:spacing w:after="200"/>
        <w:rPr>
          <w:rFonts w:ascii="Helvetica Neue" w:eastAsia="Helvetica Neue" w:hAnsi="Helvetica Neue" w:cs="Helvetica Neue"/>
          <w:b/>
          <w:color w:val="415E7C"/>
          <w:sz w:val="24"/>
          <w:szCs w:val="24"/>
          <w:highlight w:val="white"/>
        </w:rPr>
      </w:pPr>
      <w:r>
        <w:rPr>
          <w:rFonts w:ascii="Helvetica Neue" w:eastAsia="Helvetica Neue" w:hAnsi="Helvetica Neue" w:cs="Helvetica Neue"/>
          <w:b/>
          <w:color w:val="415E7C"/>
          <w:sz w:val="24"/>
          <w:szCs w:val="24"/>
          <w:highlight w:val="white"/>
        </w:rPr>
        <w:lastRenderedPageBreak/>
        <w:t>Next Steps:</w:t>
      </w:r>
    </w:p>
    <w:p w14:paraId="0000002A" w14:textId="77777777" w:rsidR="00EC76E7" w:rsidRDefault="00000000">
      <w:pPr>
        <w:jc w:val="both"/>
        <w:rPr>
          <w:rFonts w:ascii="Helvetica Neue" w:eastAsia="Helvetica Neue" w:hAnsi="Helvetica Neue" w:cs="Helvetica Neue"/>
        </w:rPr>
      </w:pPr>
      <w:r>
        <w:rPr>
          <w:rFonts w:ascii="Helvetica Neue" w:eastAsia="Helvetica Neue" w:hAnsi="Helvetica Neue" w:cs="Helvetica Neue"/>
        </w:rPr>
        <w:t xml:space="preserve">1) Linked above, you will find forms to complete with information about your proposed content / session - </w:t>
      </w:r>
      <w:r>
        <w:rPr>
          <w:rFonts w:ascii="Helvetica Neue" w:eastAsia="Helvetica Neue" w:hAnsi="Helvetica Neue" w:cs="Helvetica Neue"/>
          <w:b/>
        </w:rPr>
        <w:t xml:space="preserve">deadline 17th February </w:t>
      </w:r>
      <w:r>
        <w:rPr>
          <w:rFonts w:ascii="Helvetica Neue" w:eastAsia="Helvetica Neue" w:hAnsi="Helvetica Neue" w:cs="Helvetica Neue"/>
        </w:rPr>
        <w:t xml:space="preserve">to </w:t>
      </w:r>
      <w:hyperlink r:id="rId16">
        <w:r>
          <w:rPr>
            <w:rFonts w:ascii="Helvetica Neue" w:eastAsia="Helvetica Neue" w:hAnsi="Helvetica Neue" w:cs="Helvetica Neue"/>
            <w:color w:val="0563C1"/>
            <w:u w:val="single"/>
          </w:rPr>
          <w:t>annualmeeting2023@alliancecpha.org</w:t>
        </w:r>
      </w:hyperlink>
      <w:r>
        <w:rPr>
          <w:rFonts w:ascii="Helvetica Neue" w:eastAsia="Helvetica Neue" w:hAnsi="Helvetica Neue" w:cs="Helvetica Neue"/>
        </w:rPr>
        <w:t xml:space="preserve">. </w:t>
      </w:r>
    </w:p>
    <w:p w14:paraId="0000002B" w14:textId="77777777" w:rsidR="00EC76E7" w:rsidRDefault="00000000">
      <w:pPr>
        <w:jc w:val="both"/>
        <w:rPr>
          <w:rFonts w:ascii="Helvetica Neue" w:eastAsia="Helvetica Neue" w:hAnsi="Helvetica Neue" w:cs="Helvetica Neue"/>
        </w:rPr>
      </w:pPr>
      <w:r>
        <w:rPr>
          <w:rFonts w:ascii="Helvetica Neue" w:eastAsia="Helvetica Neue" w:hAnsi="Helvetica Neue" w:cs="Helvetica Neue"/>
        </w:rPr>
        <w:t xml:space="preserve">2) </w:t>
      </w:r>
      <w:hyperlink r:id="rId17">
        <w:r>
          <w:rPr>
            <w:rFonts w:ascii="Helvetica Neue" w:eastAsia="Helvetica Neue" w:hAnsi="Helvetica Neue" w:cs="Helvetica Neue"/>
            <w:color w:val="1155CC"/>
            <w:u w:val="single"/>
          </w:rPr>
          <w:t>On our website</w:t>
        </w:r>
      </w:hyperlink>
      <w:r>
        <w:rPr>
          <w:rFonts w:ascii="Helvetica Neue" w:eastAsia="Helvetica Neue" w:hAnsi="Helvetica Neue" w:cs="Helvetica Neue"/>
        </w:rPr>
        <w:t xml:space="preserve"> (forthcoming) there will be further guidance on suggested areas of focus, based on the results of our recent theme survey, and information on the criteria we will use to review and select the abstracts we receive. You may use these to inform your submissions. </w:t>
      </w:r>
    </w:p>
    <w:p w14:paraId="0000002C" w14:textId="77777777" w:rsidR="00EC76E7" w:rsidRDefault="00EC76E7">
      <w:pPr>
        <w:jc w:val="both"/>
        <w:rPr>
          <w:rFonts w:ascii="Helvetica Neue" w:eastAsia="Helvetica Neue" w:hAnsi="Helvetica Neue" w:cs="Helvetica Neue"/>
        </w:rPr>
      </w:pPr>
    </w:p>
    <w:p w14:paraId="0000002D" w14:textId="77777777" w:rsidR="00EC76E7" w:rsidRDefault="00000000">
      <w:pPr>
        <w:spacing w:after="200"/>
        <w:rPr>
          <w:rFonts w:ascii="Helvetica Neue" w:eastAsia="Helvetica Neue" w:hAnsi="Helvetica Neue" w:cs="Helvetica Neue"/>
        </w:rPr>
      </w:pPr>
      <w:r>
        <w:rPr>
          <w:rFonts w:ascii="Helvetica Neue" w:eastAsia="Helvetica Neue" w:hAnsi="Helvetica Neue" w:cs="Helvetica Neue"/>
          <w:b/>
          <w:color w:val="415E7C"/>
          <w:sz w:val="24"/>
          <w:szCs w:val="24"/>
          <w:highlight w:val="white"/>
        </w:rPr>
        <w:t>Please Note:</w:t>
      </w:r>
    </w:p>
    <w:p w14:paraId="0000002E" w14:textId="77777777" w:rsidR="00EC76E7"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 xml:space="preserve">Abstracts from community / local / national actors and/or highlighting the engagement of </w:t>
      </w:r>
      <w:r>
        <w:rPr>
          <w:rFonts w:ascii="Helvetica Neue" w:eastAsia="Helvetica Neue" w:hAnsi="Helvetica Neue" w:cs="Helvetica Neue"/>
          <w:i/>
        </w:rPr>
        <w:t xml:space="preserve">community / local / national actors </w:t>
      </w:r>
      <w:r>
        <w:rPr>
          <w:rFonts w:ascii="Helvetica Neue" w:eastAsia="Helvetica Neue" w:hAnsi="Helvetica Neue" w:cs="Helvetica Neue"/>
        </w:rPr>
        <w:t xml:space="preserve">in humanitarian action are encouraged. </w:t>
      </w:r>
      <w:r>
        <w:rPr>
          <w:rFonts w:ascii="Helvetica Neue" w:eastAsia="Helvetica Neue" w:hAnsi="Helvetica Neue" w:cs="Helvetica Neue"/>
          <w:i/>
        </w:rPr>
        <w:t xml:space="preserve">If you are a community / local / national actor and would like a mentor to accompany you through the process of abstract submission please contact </w:t>
      </w:r>
      <w:hyperlink r:id="rId18">
        <w:r>
          <w:rPr>
            <w:rFonts w:ascii="Helvetica Neue" w:eastAsia="Helvetica Neue" w:hAnsi="Helvetica Neue" w:cs="Helvetica Neue"/>
            <w:i/>
            <w:color w:val="1155CC"/>
          </w:rPr>
          <w:t>achieng.kokonya@alliancecpha.org</w:t>
        </w:r>
      </w:hyperlink>
      <w:r>
        <w:rPr>
          <w:rFonts w:ascii="Helvetica Neue" w:eastAsia="Helvetica Neue" w:hAnsi="Helvetica Neue" w:cs="Helvetica Neue"/>
          <w:i/>
        </w:rPr>
        <w:t xml:space="preserve"> - copying </w:t>
      </w:r>
      <w:hyperlink r:id="rId19">
        <w:r>
          <w:rPr>
            <w:rFonts w:ascii="Helvetica Neue" w:eastAsia="Helvetica Neue" w:hAnsi="Helvetica Neue" w:cs="Helvetica Neue"/>
            <w:i/>
            <w:color w:val="1155CC"/>
            <w:u w:val="single"/>
          </w:rPr>
          <w:t>annualmeeting2023@alliancecpha.org</w:t>
        </w:r>
      </w:hyperlink>
      <w:r>
        <w:rPr>
          <w:rFonts w:ascii="Helvetica Neue" w:eastAsia="Helvetica Neue" w:hAnsi="Helvetica Neue" w:cs="Helvetica Neue"/>
          <w:i/>
        </w:rPr>
        <w:t xml:space="preserve"> - by 10 February.  </w:t>
      </w:r>
    </w:p>
    <w:p w14:paraId="0000002F" w14:textId="77777777" w:rsidR="00EC76E7"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 xml:space="preserve">Each year we receive more submissions than we can fit into the agenda! While we cannot guarantee that all abstracts will be selected, those that follow the guidelines and format are more likely to be selected. </w:t>
      </w:r>
    </w:p>
    <w:p w14:paraId="00000030" w14:textId="77777777" w:rsidR="00EC76E7" w:rsidRDefault="00000000">
      <w:pPr>
        <w:numPr>
          <w:ilvl w:val="0"/>
          <w:numId w:val="5"/>
        </w:numPr>
        <w:spacing w:after="200"/>
        <w:rPr>
          <w:rFonts w:ascii="Helvetica Neue" w:eastAsia="Helvetica Neue" w:hAnsi="Helvetica Neue" w:cs="Helvetica Neue"/>
        </w:rPr>
      </w:pPr>
      <w:r>
        <w:rPr>
          <w:rFonts w:ascii="Helvetica Neue" w:eastAsia="Helvetica Neue" w:hAnsi="Helvetica Neue" w:cs="Helvetica Neue"/>
        </w:rPr>
        <w:t xml:space="preserve">Sessions in the main agenda will be recorded and live streamed. Please do not plan to present content that may put you or others you are working with at risk – this is particularly important for children and youth. </w:t>
      </w:r>
    </w:p>
    <w:p w14:paraId="00000031" w14:textId="77777777" w:rsidR="00EC76E7" w:rsidRDefault="00000000">
      <w:pPr>
        <w:widowControl w:val="0"/>
        <w:spacing w:before="200" w:line="240" w:lineRule="auto"/>
        <w:rPr>
          <w:rFonts w:ascii="Helvetica Neue" w:eastAsia="Helvetica Neue" w:hAnsi="Helvetica Neue" w:cs="Helvetica Neue"/>
          <w:color w:val="545554"/>
          <w:highlight w:val="white"/>
        </w:rPr>
      </w:pPr>
      <w:r>
        <w:rPr>
          <w:rFonts w:ascii="Helvetica Neue" w:eastAsia="Helvetica Neue" w:hAnsi="Helvetica Neue" w:cs="Helvetica Neue"/>
          <w:b/>
          <w:color w:val="415E7C"/>
          <w:sz w:val="24"/>
          <w:szCs w:val="24"/>
          <w:highlight w:val="white"/>
        </w:rPr>
        <w:t xml:space="preserve">Key Dates for your Diary </w:t>
      </w:r>
    </w:p>
    <w:p w14:paraId="00000032" w14:textId="77777777" w:rsidR="00EC76E7" w:rsidRDefault="00000000">
      <w:pPr>
        <w:widowControl w:val="0"/>
        <w:numPr>
          <w:ilvl w:val="0"/>
          <w:numId w:val="3"/>
        </w:numPr>
        <w:spacing w:before="200"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10 February: Request for mentorship deadline</w:t>
      </w:r>
    </w:p>
    <w:p w14:paraId="00000033" w14:textId="77777777" w:rsidR="00EC76E7"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17 February: Abstract submission deadline</w:t>
      </w:r>
    </w:p>
    <w:p w14:paraId="00000034" w14:textId="77777777" w:rsidR="00EC76E7"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20 - 31 March: Confirmation of selected abstracts and sessions and confirmation of briefing and training dates. </w:t>
      </w:r>
    </w:p>
    <w:p w14:paraId="00000035" w14:textId="77777777" w:rsidR="00EC76E7" w:rsidRDefault="00000000">
      <w:pPr>
        <w:numPr>
          <w:ilvl w:val="0"/>
          <w:numId w:val="3"/>
        </w:numPr>
        <w:shd w:val="clear" w:color="auto" w:fill="FFFFFF"/>
        <w:rPr>
          <w:rFonts w:ascii="Helvetica Neue" w:eastAsia="Helvetica Neue" w:hAnsi="Helvetica Neue" w:cs="Helvetica Neue"/>
          <w:highlight w:val="white"/>
        </w:rPr>
      </w:pPr>
      <w:r>
        <w:rPr>
          <w:rFonts w:ascii="Helvetica Neue" w:eastAsia="Helvetica Neue" w:hAnsi="Helvetica Neue" w:cs="Helvetica Neue"/>
          <w:highlight w:val="white"/>
        </w:rPr>
        <w:t xml:space="preserve">10-28 April: Briefing and training of speakers and facilitators. During this </w:t>
      </w:r>
      <w:proofErr w:type="gramStart"/>
      <w:r>
        <w:rPr>
          <w:rFonts w:ascii="Helvetica Neue" w:eastAsia="Helvetica Neue" w:hAnsi="Helvetica Neue" w:cs="Helvetica Neue"/>
          <w:highlight w:val="white"/>
        </w:rPr>
        <w:t>time</w:t>
      </w:r>
      <w:proofErr w:type="gramEnd"/>
      <w:r>
        <w:rPr>
          <w:rFonts w:ascii="Helvetica Neue" w:eastAsia="Helvetica Neue" w:hAnsi="Helvetica Neue" w:cs="Helvetica Neue"/>
          <w:highlight w:val="white"/>
        </w:rPr>
        <w:t xml:space="preserve"> you will need to be available for some online meetings to prepare your session. After this you will be linked with your Alliance focal point or facilitator. </w:t>
      </w:r>
    </w:p>
    <w:p w14:paraId="00000036" w14:textId="77777777" w:rsidR="00EC76E7"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25 April: Infographic submission deadline </w:t>
      </w:r>
    </w:p>
    <w:p w14:paraId="00000037" w14:textId="77777777" w:rsidR="00EC76E7"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25 and 26 May: Briefing of infographic presenters</w:t>
      </w:r>
    </w:p>
    <w:p w14:paraId="00000038" w14:textId="77777777" w:rsidR="00EC76E7"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25 May: Deadline for final Infographics. </w:t>
      </w:r>
    </w:p>
    <w:p w14:paraId="00000039" w14:textId="77777777" w:rsidR="00EC76E7"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rPr>
        <w:t>26 May: Deadline for final content</w:t>
      </w:r>
      <w:r>
        <w:rPr>
          <w:rFonts w:ascii="Helvetica Neue" w:eastAsia="Helvetica Neue" w:hAnsi="Helvetica Neue" w:cs="Helvetica Neue"/>
          <w:highlight w:val="white"/>
        </w:rPr>
        <w:t xml:space="preserve">. We will agree with you on an earlier deadline for draft content which may include the session plan, speaker notes, biographies and </w:t>
      </w:r>
      <w:proofErr w:type="spellStart"/>
      <w:r>
        <w:rPr>
          <w:rFonts w:ascii="Helvetica Neue" w:eastAsia="Helvetica Neue" w:hAnsi="Helvetica Neue" w:cs="Helvetica Neue"/>
          <w:highlight w:val="white"/>
        </w:rPr>
        <w:t>powerpoint</w:t>
      </w:r>
      <w:proofErr w:type="spellEnd"/>
      <w:r>
        <w:rPr>
          <w:rFonts w:ascii="Helvetica Neue" w:eastAsia="Helvetica Neue" w:hAnsi="Helvetica Neue" w:cs="Helvetica Neue"/>
          <w:highlight w:val="white"/>
        </w:rPr>
        <w:t xml:space="preserve"> slides. </w:t>
      </w:r>
    </w:p>
    <w:p w14:paraId="0000003A" w14:textId="77777777" w:rsidR="00EC76E7" w:rsidRDefault="00000000">
      <w:pPr>
        <w:numPr>
          <w:ilvl w:val="0"/>
          <w:numId w:val="3"/>
        </w:num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Week commencing 5th June: The week before the event, all speakers will need to attend a </w:t>
      </w:r>
      <w:proofErr w:type="gramStart"/>
      <w:r>
        <w:rPr>
          <w:rFonts w:ascii="Helvetica Neue" w:eastAsia="Helvetica Neue" w:hAnsi="Helvetica Neue" w:cs="Helvetica Neue"/>
          <w:highlight w:val="white"/>
        </w:rPr>
        <w:t>30 minute</w:t>
      </w:r>
      <w:proofErr w:type="gramEnd"/>
      <w:r>
        <w:rPr>
          <w:rFonts w:ascii="Helvetica Neue" w:eastAsia="Helvetica Neue" w:hAnsi="Helvetica Neue" w:cs="Helvetica Neue"/>
          <w:highlight w:val="white"/>
        </w:rPr>
        <w:t xml:space="preserve"> session run-through at an allocated time. This is not optional, so please build it into your planning.</w:t>
      </w:r>
    </w:p>
    <w:p w14:paraId="0000003B" w14:textId="77777777" w:rsidR="00EC76E7" w:rsidRDefault="00EC76E7">
      <w:pPr>
        <w:rPr>
          <w:rFonts w:ascii="Helvetica Neue" w:eastAsia="Helvetica Neue" w:hAnsi="Helvetica Neue" w:cs="Helvetica Neue"/>
          <w:b/>
          <w:color w:val="415E7C"/>
          <w:sz w:val="36"/>
          <w:szCs w:val="36"/>
          <w:highlight w:val="white"/>
        </w:rPr>
      </w:pPr>
    </w:p>
    <w:sectPr w:rsidR="00EC76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0D13"/>
    <w:multiLevelType w:val="multilevel"/>
    <w:tmpl w:val="ABD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159E"/>
    <w:multiLevelType w:val="multilevel"/>
    <w:tmpl w:val="F1C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A231F"/>
    <w:multiLevelType w:val="multilevel"/>
    <w:tmpl w:val="41BC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2F2569"/>
    <w:multiLevelType w:val="multilevel"/>
    <w:tmpl w:val="E406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C20D9"/>
    <w:multiLevelType w:val="multilevel"/>
    <w:tmpl w:val="A7F2A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B4869AF"/>
    <w:multiLevelType w:val="multilevel"/>
    <w:tmpl w:val="5A303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225428"/>
    <w:multiLevelType w:val="multilevel"/>
    <w:tmpl w:val="858252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262711D"/>
    <w:multiLevelType w:val="multilevel"/>
    <w:tmpl w:val="91887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C57854"/>
    <w:multiLevelType w:val="multilevel"/>
    <w:tmpl w:val="234432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F923F0"/>
    <w:multiLevelType w:val="multilevel"/>
    <w:tmpl w:val="C3C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C6054"/>
    <w:multiLevelType w:val="multilevel"/>
    <w:tmpl w:val="9CEC8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2224388">
    <w:abstractNumId w:val="4"/>
  </w:num>
  <w:num w:numId="2" w16cid:durableId="890111792">
    <w:abstractNumId w:val="7"/>
  </w:num>
  <w:num w:numId="3" w16cid:durableId="27225214">
    <w:abstractNumId w:val="3"/>
  </w:num>
  <w:num w:numId="4" w16cid:durableId="1695886898">
    <w:abstractNumId w:val="6"/>
  </w:num>
  <w:num w:numId="5" w16cid:durableId="1502811242">
    <w:abstractNumId w:val="2"/>
  </w:num>
  <w:num w:numId="6" w16cid:durableId="563949903">
    <w:abstractNumId w:val="5"/>
  </w:num>
  <w:num w:numId="7" w16cid:durableId="857475156">
    <w:abstractNumId w:val="8"/>
  </w:num>
  <w:num w:numId="8" w16cid:durableId="2114939635">
    <w:abstractNumId w:val="10"/>
  </w:num>
  <w:num w:numId="9" w16cid:durableId="839349229">
    <w:abstractNumId w:val="0"/>
  </w:num>
  <w:num w:numId="10" w16cid:durableId="1411005644">
    <w:abstractNumId w:val="9"/>
  </w:num>
  <w:num w:numId="11" w16cid:durableId="180769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E7"/>
    <w:rsid w:val="004F5B61"/>
    <w:rsid w:val="00506F84"/>
    <w:rsid w:val="0068702B"/>
    <w:rsid w:val="006E7062"/>
    <w:rsid w:val="00BB20F2"/>
    <w:rsid w:val="00EC76E7"/>
    <w:rsid w:val="00FE2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473F8F"/>
  <w15:docId w15:val="{9AA02332-C20A-8D40-B8AB-CB58383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7062"/>
    <w:rPr>
      <w:color w:val="0000FF" w:themeColor="hyperlink"/>
      <w:u w:val="single"/>
    </w:rPr>
  </w:style>
  <w:style w:type="character" w:styleId="UnresolvedMention">
    <w:name w:val="Unresolved Mention"/>
    <w:basedOn w:val="DefaultParagraphFont"/>
    <w:uiPriority w:val="99"/>
    <w:semiHidden/>
    <w:unhideWhenUsed/>
    <w:rsid w:val="006E7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527">
      <w:bodyDiv w:val="1"/>
      <w:marLeft w:val="0"/>
      <w:marRight w:val="0"/>
      <w:marTop w:val="0"/>
      <w:marBottom w:val="0"/>
      <w:divBdr>
        <w:top w:val="none" w:sz="0" w:space="0" w:color="auto"/>
        <w:left w:val="none" w:sz="0" w:space="0" w:color="auto"/>
        <w:bottom w:val="none" w:sz="0" w:space="0" w:color="auto"/>
        <w:right w:val="none" w:sz="0" w:space="0" w:color="auto"/>
      </w:divBdr>
    </w:div>
    <w:div w:id="213124102">
      <w:bodyDiv w:val="1"/>
      <w:marLeft w:val="0"/>
      <w:marRight w:val="0"/>
      <w:marTop w:val="0"/>
      <w:marBottom w:val="0"/>
      <w:divBdr>
        <w:top w:val="none" w:sz="0" w:space="0" w:color="auto"/>
        <w:left w:val="none" w:sz="0" w:space="0" w:color="auto"/>
        <w:bottom w:val="none" w:sz="0" w:space="0" w:color="auto"/>
        <w:right w:val="none" w:sz="0" w:space="0" w:color="auto"/>
      </w:divBdr>
    </w:div>
    <w:div w:id="194858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qOTnoqge_wA8qDqCGl4QOramIv_xoxU/edit?usp=share_link&amp;ouid=106390665950186368456&amp;rtpof=true&amp;sd=true" TargetMode="External"/><Relationship Id="rId13" Type="http://schemas.openxmlformats.org/officeDocument/2006/relationships/hyperlink" Target="https://docs.google.com/document/d/1GL2rkfT7bUXHTA2U6cQue1UItA-h67KD/edit?usp=share_link&amp;ouid=106390665950186368456&amp;rtpof=true&amp;sd=true" TargetMode="External"/><Relationship Id="rId18" Type="http://schemas.openxmlformats.org/officeDocument/2006/relationships/hyperlink" Target="mailto:achieng.kokonya@alliancecph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lliancecpha.org/en/child-protection-online-library/alliance-strategy-2021-2025-clarion-call-centrality-children" TargetMode="External"/><Relationship Id="rId12" Type="http://schemas.openxmlformats.org/officeDocument/2006/relationships/hyperlink" Target="https://docs.google.com/document/d/1GL2rkfT7bUXHTA2U6cQue1UItA-h67KD/edit?usp=share_link&amp;ouid=106390665950186368456&amp;rtpof=true&amp;sd=true" TargetMode="External"/><Relationship Id="rId17" Type="http://schemas.openxmlformats.org/officeDocument/2006/relationships/hyperlink" Target="https://alliancecpha.org/en/2023-annual-meeting-child-protection-humanitarian-action" TargetMode="External"/><Relationship Id="rId2" Type="http://schemas.openxmlformats.org/officeDocument/2006/relationships/numbering" Target="numbering.xml"/><Relationship Id="rId16" Type="http://schemas.openxmlformats.org/officeDocument/2006/relationships/hyperlink" Target="mailto:annualmeeting2022@alliancecph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lliancecpha.org/en/child-protection-online-library/alliance-strategy-2021-2025-clarion-call-centrality-children-and" TargetMode="External"/><Relationship Id="rId11" Type="http://schemas.openxmlformats.org/officeDocument/2006/relationships/hyperlink" Target="https://docs.google.com/document/d/1rqOTnoqge_wA8qDqCGl4QOramIv_xoxU/edit?usp=share_link&amp;ouid=106390665950186368456&amp;rtpof=true&amp;sd=true" TargetMode="External"/><Relationship Id="rId5" Type="http://schemas.openxmlformats.org/officeDocument/2006/relationships/webSettings" Target="webSettings.xml"/><Relationship Id="rId15" Type="http://schemas.openxmlformats.org/officeDocument/2006/relationships/hyperlink" Target="https://docs.google.com/document/d/1G_rI6_1CxvsXDbC7JytsTOwWQ5n0GMJZ/edit?usp=share_link&amp;ouid=106390665950186368456&amp;rtpof=true&amp;sd=true" TargetMode="External"/><Relationship Id="rId10" Type="http://schemas.openxmlformats.org/officeDocument/2006/relationships/hyperlink" Target="https://changemakersforchildren.community/dashboard/infographic-gallery" TargetMode="External"/><Relationship Id="rId19" Type="http://schemas.openxmlformats.org/officeDocument/2006/relationships/hyperlink" Target="mailto:annualmeeting2023@alliancecpha.org" TargetMode="External"/><Relationship Id="rId4" Type="http://schemas.openxmlformats.org/officeDocument/2006/relationships/settings" Target="settings.xml"/><Relationship Id="rId9" Type="http://schemas.openxmlformats.org/officeDocument/2006/relationships/hyperlink" Target="https://changemakersforchildren.community/CPHA-community" TargetMode="External"/><Relationship Id="rId14" Type="http://schemas.openxmlformats.org/officeDocument/2006/relationships/hyperlink" Target="https://docs.google.com/document/d/1G_rI6_1CxvsXDbC7JytsTOwWQ5n0GMJZ/edit?usp=share_link&amp;ouid=10639066595018636845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tjnBNIXmFxnBufz/CNRyAnb0wQ==">AMUW2mXghTFkZlBuVWkEfGb4Y9v3LOSMdva/Y+3b/QcXQKPwZJTwnmvG5bZGru8mpl/66d/qsPfpmaIu+Cw+lE8wMx4aWrC15WpLOwnH0cG5YSnuVzHupqQ=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Loat</cp:lastModifiedBy>
  <cp:revision>2</cp:revision>
  <dcterms:created xsi:type="dcterms:W3CDTF">2023-02-03T18:57:00Z</dcterms:created>
  <dcterms:modified xsi:type="dcterms:W3CDTF">2023-02-03T18:57:00Z</dcterms:modified>
</cp:coreProperties>
</file>