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53AD" w:rsidRDefault="00000000">
      <w:pPr>
        <w:spacing w:line="240" w:lineRule="auto"/>
        <w:jc w:val="center"/>
        <w:rPr>
          <w:rFonts w:ascii="Helvetica Neue" w:eastAsia="Helvetica Neue" w:hAnsi="Helvetica Neue" w:cs="Helvetica Neue"/>
          <w:b/>
          <w:color w:val="323E4F"/>
          <w:sz w:val="40"/>
          <w:szCs w:val="40"/>
        </w:rPr>
      </w:pPr>
      <w:r>
        <w:rPr>
          <w:rFonts w:ascii="Helvetica Neue" w:eastAsia="Helvetica Neue" w:hAnsi="Helvetica Neue" w:cs="Helvetica Neue"/>
          <w:b/>
          <w:color w:val="323E4F"/>
          <w:sz w:val="40"/>
          <w:szCs w:val="40"/>
        </w:rPr>
        <w:t xml:space="preserve">Reunión anual del 2023 </w:t>
      </w:r>
    </w:p>
    <w:p w14:paraId="00000002" w14:textId="77777777" w:rsidR="000A53AD" w:rsidRDefault="00000000">
      <w:pPr>
        <w:spacing w:line="240" w:lineRule="auto"/>
        <w:jc w:val="center"/>
        <w:rPr>
          <w:rFonts w:ascii="Helvetica Neue" w:eastAsia="Helvetica Neue" w:hAnsi="Helvetica Neue" w:cs="Helvetica Neue"/>
          <w:b/>
          <w:color w:val="323E4F"/>
          <w:sz w:val="40"/>
          <w:szCs w:val="40"/>
        </w:rPr>
      </w:pPr>
      <w:r>
        <w:rPr>
          <w:rFonts w:ascii="Helvetica Neue" w:eastAsia="Helvetica Neue" w:hAnsi="Helvetica Neue" w:cs="Helvetica Neue"/>
          <w:b/>
          <w:color w:val="323E4F"/>
          <w:sz w:val="40"/>
          <w:szCs w:val="40"/>
        </w:rPr>
        <w:t xml:space="preserve">para el Sector de Protección de la Niñez y Adolescencia </w:t>
      </w:r>
    </w:p>
    <w:p w14:paraId="00000003" w14:textId="77777777" w:rsidR="000A53AD" w:rsidRDefault="00000000">
      <w:pPr>
        <w:spacing w:line="240" w:lineRule="auto"/>
        <w:jc w:val="center"/>
        <w:rPr>
          <w:rFonts w:ascii="Helvetica Neue" w:eastAsia="Helvetica Neue" w:hAnsi="Helvetica Neue" w:cs="Helvetica Neue"/>
          <w:b/>
          <w:color w:val="323E4F"/>
          <w:sz w:val="40"/>
          <w:szCs w:val="40"/>
          <w:highlight w:val="white"/>
        </w:rPr>
      </w:pPr>
      <w:r>
        <w:rPr>
          <w:rFonts w:ascii="Helvetica Neue" w:eastAsia="Helvetica Neue" w:hAnsi="Helvetica Neue" w:cs="Helvetica Neue"/>
          <w:b/>
          <w:color w:val="323E4F"/>
          <w:sz w:val="40"/>
          <w:szCs w:val="40"/>
        </w:rPr>
        <w:t>Formulario para enviar su sinopsis</w:t>
      </w:r>
    </w:p>
    <w:p w14:paraId="00000004" w14:textId="77777777" w:rsidR="000A53AD" w:rsidRDefault="000A53AD">
      <w:pPr>
        <w:spacing w:line="240" w:lineRule="auto"/>
        <w:rPr>
          <w:rFonts w:ascii="Helvetica Neue" w:eastAsia="Helvetica Neue" w:hAnsi="Helvetica Neue" w:cs="Helvetica Neue"/>
          <w:b/>
          <w:color w:val="415E7C"/>
          <w:sz w:val="21"/>
          <w:szCs w:val="21"/>
          <w:highlight w:val="white"/>
        </w:rPr>
      </w:pPr>
    </w:p>
    <w:p w14:paraId="00000005" w14:textId="7E4CC5D6" w:rsidR="000A53AD" w:rsidRDefault="00000000">
      <w:pPr>
        <w:spacing w:line="240" w:lineRule="auto"/>
        <w:jc w:val="center"/>
        <w:rPr>
          <w:rFonts w:ascii="Helvetica Neue" w:eastAsia="Helvetica Neue" w:hAnsi="Helvetica Neue" w:cs="Helvetica Neue"/>
          <w:b/>
          <w:color w:val="323E4F"/>
          <w:sz w:val="36"/>
          <w:szCs w:val="36"/>
          <w:highlight w:val="white"/>
        </w:rPr>
      </w:pPr>
      <w:r>
        <w:rPr>
          <w:rFonts w:ascii="Helvetica Neue" w:eastAsia="Helvetica Neue" w:hAnsi="Helvetica Neue" w:cs="Helvetica Neue"/>
          <w:b/>
          <w:color w:val="415E7C"/>
          <w:sz w:val="32"/>
          <w:szCs w:val="32"/>
          <w:highlight w:val="white"/>
        </w:rPr>
        <w:t xml:space="preserve">Fecha: </w:t>
      </w:r>
      <w:r>
        <w:rPr>
          <w:rFonts w:ascii="Helvetica Neue" w:eastAsia="Helvetica Neue" w:hAnsi="Helvetica Neue" w:cs="Helvetica Neue"/>
          <w:color w:val="415E7C"/>
          <w:sz w:val="32"/>
          <w:szCs w:val="32"/>
          <w:highlight w:val="white"/>
        </w:rPr>
        <w:t xml:space="preserve">del 12 al 15 de junio de 2023 </w:t>
      </w:r>
      <w:r w:rsidR="007A01A2">
        <w:rPr>
          <w:rFonts w:ascii="Helvetica Neue" w:eastAsia="Helvetica Neue" w:hAnsi="Helvetica Neue" w:cs="Helvetica Neue"/>
          <w:color w:val="415E7C"/>
          <w:sz w:val="32"/>
          <w:szCs w:val="32"/>
          <w:highlight w:val="white"/>
        </w:rPr>
        <w:t xml:space="preserve">- </w:t>
      </w:r>
      <w:r w:rsidR="007A01A2" w:rsidRPr="007A01A2">
        <w:rPr>
          <w:rFonts w:ascii="Helvetica Neue" w:eastAsia="Helvetica Neue" w:hAnsi="Helvetica Neue" w:cs="Helvetica Neue"/>
          <w:color w:val="415E7C"/>
          <w:sz w:val="32"/>
          <w:szCs w:val="32"/>
        </w:rPr>
        <w:t>Sobre plataforma virtual</w:t>
      </w:r>
    </w:p>
    <w:p w14:paraId="00000006" w14:textId="77777777" w:rsidR="000A53AD" w:rsidRDefault="00000000">
      <w:pPr>
        <w:spacing w:line="240" w:lineRule="auto"/>
        <w:jc w:val="center"/>
        <w:rPr>
          <w:rFonts w:ascii="Helvetica Neue" w:eastAsia="Helvetica Neue" w:hAnsi="Helvetica Neue" w:cs="Helvetica Neue"/>
          <w:color w:val="415E7C"/>
          <w:sz w:val="32"/>
          <w:szCs w:val="32"/>
          <w:highlight w:val="yellow"/>
        </w:rPr>
      </w:pPr>
      <w:r>
        <w:rPr>
          <w:rFonts w:ascii="Helvetica Neue" w:eastAsia="Helvetica Neue" w:hAnsi="Helvetica Neue" w:cs="Helvetica Neue"/>
          <w:b/>
          <w:color w:val="415E7C"/>
          <w:sz w:val="32"/>
          <w:szCs w:val="32"/>
          <w:highlight w:val="white"/>
        </w:rPr>
        <w:t xml:space="preserve">Tema: </w:t>
      </w:r>
      <w:r>
        <w:rPr>
          <w:rFonts w:ascii="Helvetica Neue" w:eastAsia="Helvetica Neue" w:hAnsi="Helvetica Neue" w:cs="Helvetica Neue"/>
          <w:color w:val="415E7C"/>
          <w:sz w:val="32"/>
          <w:szCs w:val="32"/>
          <w:highlight w:val="white"/>
        </w:rPr>
        <w:t>Los niños y su protección en el centro de la acción humanitaria: Investigación, política y práctica</w:t>
      </w:r>
    </w:p>
    <w:p w14:paraId="00000007" w14:textId="77777777" w:rsidR="000A53AD" w:rsidRDefault="000A53AD">
      <w:pPr>
        <w:spacing w:line="240" w:lineRule="auto"/>
        <w:jc w:val="center"/>
        <w:rPr>
          <w:rFonts w:ascii="Helvetica Neue" w:eastAsia="Helvetica Neue" w:hAnsi="Helvetica Neue" w:cs="Helvetica Neue"/>
          <w:color w:val="415E7C"/>
          <w:sz w:val="36"/>
          <w:szCs w:val="36"/>
          <w:highlight w:val="white"/>
        </w:rPr>
      </w:pPr>
    </w:p>
    <w:p w14:paraId="00000008" w14:textId="77777777" w:rsidR="000A53AD" w:rsidRDefault="00000000">
      <w:pPr>
        <w:jc w:val="both"/>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Les invitamos a que formen parte de nuestros esfuerzos colectivos para la protección de la niñez y adolescencia en la acción humanitaria y ¡comparta sus experiencias y grandes ideas en la Reunión Anual 2023 del sector de la protección de la infancia! </w:t>
      </w:r>
    </w:p>
    <w:p w14:paraId="00000009" w14:textId="77777777" w:rsidR="000A53AD" w:rsidRDefault="000A53AD">
      <w:pPr>
        <w:jc w:val="both"/>
        <w:rPr>
          <w:rFonts w:ascii="Helvetica Neue" w:eastAsia="Helvetica Neue" w:hAnsi="Helvetica Neue" w:cs="Helvetica Neue"/>
          <w:b/>
          <w:highlight w:val="white"/>
        </w:rPr>
      </w:pPr>
    </w:p>
    <w:p w14:paraId="0000000A" w14:textId="77777777" w:rsidR="000A53AD" w:rsidRDefault="00000000">
      <w:pPr>
        <w:jc w:val="both"/>
        <w:rPr>
          <w:rFonts w:ascii="Helvetica Neue" w:eastAsia="Helvetica Neue" w:hAnsi="Helvetica Neue" w:cs="Helvetica Neue"/>
          <w:b/>
          <w:i/>
        </w:rPr>
      </w:pPr>
      <w:r>
        <w:rPr>
          <w:rFonts w:ascii="Helvetica Neue" w:eastAsia="Helvetica Neue" w:hAnsi="Helvetica Neue" w:cs="Helvetica Neue"/>
        </w:rPr>
        <w:t xml:space="preserve">El objetivo del </w:t>
      </w:r>
      <w:hyperlink r:id="rId6">
        <w:r>
          <w:rPr>
            <w:rFonts w:ascii="Helvetica Neue" w:eastAsia="Helvetica Neue" w:hAnsi="Helvetica Neue" w:cs="Helvetica Neue"/>
            <w:color w:val="0000FF"/>
            <w:u w:val="single"/>
          </w:rPr>
          <w:t>llamamiento</w:t>
        </w:r>
      </w:hyperlink>
      <w:r>
        <w:rPr>
          <w:rFonts w:ascii="Helvetica Neue" w:eastAsia="Helvetica Neue" w:hAnsi="Helvetica Neue" w:cs="Helvetica Neue"/>
        </w:rPr>
        <w:t xml:space="preserve"> de la estrategia 2021-2025 de la Alianza para la Protección de la Infancia en la Acción Humanitaria es que </w:t>
      </w:r>
      <w:r>
        <w:rPr>
          <w:rFonts w:ascii="Helvetica Neue" w:eastAsia="Helvetica Neue" w:hAnsi="Helvetica Neue" w:cs="Helvetica Neue"/>
          <w:b/>
          <w:i/>
        </w:rPr>
        <w:t xml:space="preserve">"se reconozca y se dé prioridad a la CENTRALIDAD de los NIÑOS y su PROTECCIÓN como algo ESENCIAL y que SALVA VIDAS en todo el sistema humanitario". </w:t>
      </w:r>
    </w:p>
    <w:p w14:paraId="0000000B" w14:textId="77777777" w:rsidR="000A53AD" w:rsidRDefault="000A53AD">
      <w:pPr>
        <w:jc w:val="both"/>
        <w:rPr>
          <w:rFonts w:ascii="Helvetica Neue" w:eastAsia="Helvetica Neue" w:hAnsi="Helvetica Neue" w:cs="Helvetica Neue"/>
          <w:b/>
          <w:i/>
        </w:rPr>
      </w:pPr>
    </w:p>
    <w:p w14:paraId="0000000C" w14:textId="77777777" w:rsidR="000A53AD" w:rsidRDefault="00000000">
      <w:pPr>
        <w:jc w:val="both"/>
        <w:rPr>
          <w:rFonts w:ascii="Helvetica Neue" w:eastAsia="Helvetica Neue" w:hAnsi="Helvetica Neue" w:cs="Helvetica Neue"/>
        </w:rPr>
      </w:pPr>
      <w:r>
        <w:rPr>
          <w:rFonts w:ascii="Helvetica Neue" w:eastAsia="Helvetica Neue" w:hAnsi="Helvetica Neue" w:cs="Helvetica Neue"/>
        </w:rPr>
        <w:t>Basándonos en las opiniones recibidas de más de 200 de nuestros miembros y partes interesadas, este objetivo será el tema central de la Asamblea Anual del 2023. Y</w:t>
      </w:r>
      <w:r>
        <w:rPr>
          <w:rFonts w:ascii="Helvetica Neue" w:eastAsia="Helvetica Neue" w:hAnsi="Helvetica Neue" w:cs="Helvetica Neue"/>
          <w:b/>
        </w:rPr>
        <w:t xml:space="preserve">, ¿qué queremos decir con ello? </w:t>
      </w:r>
      <w:r>
        <w:rPr>
          <w:rFonts w:ascii="Helvetica Neue" w:eastAsia="Helvetica Neue" w:hAnsi="Helvetica Neue" w:cs="Helvetica Neue"/>
        </w:rPr>
        <w:t xml:space="preserve">La centralidad de los niños y su protección urge que pongamos mayor prioridad a los niños, en general, y en particular, a su protección y bienestar, en todo el sistema humanitario. Los niños constituyen la mayoría de las poblaciones afectadas por las crisis humanitarias, pero sus necesidades específicas de protección se </w:t>
      </w:r>
      <w:r>
        <w:rPr>
          <w:rFonts w:ascii="Helvetica Neue" w:eastAsia="Helvetica Neue" w:hAnsi="Helvetica Neue" w:cs="Helvetica Neue"/>
          <w:b/>
          <w:i/>
        </w:rPr>
        <w:t xml:space="preserve">pasan en gran medida por alto </w:t>
      </w:r>
      <w:r>
        <w:rPr>
          <w:rFonts w:ascii="Helvetica Neue" w:eastAsia="Helvetica Neue" w:hAnsi="Helvetica Neue" w:cs="Helvetica Neue"/>
        </w:rPr>
        <w:t xml:space="preserve">en los planes de respuesta y en las peticiones, lo que se traduce en menos atención y menos recursos. Los niños son un grupo diverso que como titulares de derechos </w:t>
      </w:r>
      <w:r>
        <w:rPr>
          <w:rFonts w:ascii="Helvetica Neue" w:eastAsia="Helvetica Neue" w:hAnsi="Helvetica Neue" w:cs="Helvetica Neue"/>
          <w:i/>
        </w:rPr>
        <w:t xml:space="preserve">pueden </w:t>
      </w:r>
      <w:r>
        <w:rPr>
          <w:rFonts w:ascii="Helvetica Neue" w:eastAsia="Helvetica Neue" w:hAnsi="Helvetica Neue" w:cs="Helvetica Neue"/>
          <w:b/>
          <w:i/>
        </w:rPr>
        <w:t xml:space="preserve">contribuir </w:t>
      </w:r>
      <w:r>
        <w:rPr>
          <w:rFonts w:ascii="Helvetica Neue" w:eastAsia="Helvetica Neue" w:hAnsi="Helvetica Neue" w:cs="Helvetica Neue"/>
        </w:rPr>
        <w:t xml:space="preserve">a su propia protección y bienestar y al de los demás si se les tiene en cuenta, se les consulta, se les escucha y se les implica en la programación y las decisiones que afectan a sus vidas. </w:t>
      </w:r>
      <w:r>
        <w:rPr>
          <w:rFonts w:ascii="Helvetica Neue" w:eastAsia="Helvetica Neue" w:hAnsi="Helvetica Neue" w:cs="Helvetica Neue"/>
          <w:b/>
          <w:i/>
        </w:rPr>
        <w:t xml:space="preserve">Todos los actores humanitarios tiene la responsabilidad de </w:t>
      </w:r>
      <w:r>
        <w:rPr>
          <w:rFonts w:ascii="Helvetica Neue" w:eastAsia="Helvetica Neue" w:hAnsi="Helvetica Neue" w:cs="Helvetica Neue"/>
        </w:rPr>
        <w:t xml:space="preserve">proteger a los niños y de defender sus derechos. </w:t>
      </w:r>
    </w:p>
    <w:p w14:paraId="0000000D" w14:textId="77777777" w:rsidR="000A53AD" w:rsidRDefault="000A53AD">
      <w:pPr>
        <w:jc w:val="both"/>
        <w:rPr>
          <w:rFonts w:ascii="Helvetica Neue" w:eastAsia="Helvetica Neue" w:hAnsi="Helvetica Neue" w:cs="Helvetica Neue"/>
          <w:highlight w:val="white"/>
        </w:rPr>
      </w:pPr>
    </w:p>
    <w:p w14:paraId="0000000E" w14:textId="77777777" w:rsidR="000A53AD"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Los más de 200 encuestados seleccionaron predominantemente la </w:t>
      </w:r>
      <w:r>
        <w:rPr>
          <w:rFonts w:ascii="Helvetica Neue" w:eastAsia="Helvetica Neue" w:hAnsi="Helvetica Neue" w:cs="Helvetica Neue"/>
          <w:b/>
          <w:i/>
          <w:highlight w:val="white"/>
        </w:rPr>
        <w:t xml:space="preserve">"centralidad de los niños y su protección" como </w:t>
      </w:r>
      <w:r>
        <w:rPr>
          <w:rFonts w:ascii="Helvetica Neue" w:eastAsia="Helvetica Neue" w:hAnsi="Helvetica Neue" w:cs="Helvetica Neue"/>
          <w:highlight w:val="white"/>
        </w:rPr>
        <w:t xml:space="preserve">prioridad para el tema de debate durante la Reunión Anual de este año. Es también el objetivo general de la estrategia de la Alianza </w:t>
      </w:r>
      <w:hyperlink r:id="rId7">
        <w:r>
          <w:rPr>
            <w:rFonts w:ascii="Helvetica Neue" w:eastAsia="Helvetica Neue" w:hAnsi="Helvetica Neue" w:cs="Helvetica Neue"/>
            <w:color w:val="1155CC"/>
            <w:highlight w:val="white"/>
            <w:u w:val="single"/>
          </w:rPr>
          <w:t>para 2021-2025</w:t>
        </w:r>
      </w:hyperlink>
      <w:r>
        <w:rPr>
          <w:rFonts w:ascii="Helvetica Neue" w:eastAsia="Helvetica Neue" w:hAnsi="Helvetica Neue" w:cs="Helvetica Neue"/>
          <w:highlight w:val="white"/>
        </w:rPr>
        <w:t>. Los encuestados también desearían que nos centráramos en las siguientes áreas de la estrategia de la Alianza:</w:t>
      </w:r>
    </w:p>
    <w:p w14:paraId="0000000F" w14:textId="77777777" w:rsidR="000A53AD" w:rsidRDefault="00000000">
      <w:pPr>
        <w:numPr>
          <w:ilvl w:val="0"/>
          <w:numId w:val="8"/>
        </w:numPr>
        <w:jc w:val="both"/>
        <w:rPr>
          <w:rFonts w:ascii="Helvetica Neue" w:eastAsia="Helvetica Neue" w:hAnsi="Helvetica Neue" w:cs="Helvetica Neue"/>
          <w:highlight w:val="white"/>
        </w:rPr>
      </w:pPr>
      <w:r>
        <w:rPr>
          <w:rFonts w:ascii="Helvetica Neue" w:eastAsia="Helvetica Neue" w:hAnsi="Helvetica Neue" w:cs="Helvetica Neue"/>
          <w:b/>
          <w:i/>
          <w:highlight w:val="white"/>
        </w:rPr>
        <w:t xml:space="preserve">Rendición de cuentas ante los niños </w:t>
      </w:r>
      <w:r>
        <w:rPr>
          <w:rFonts w:ascii="Helvetica Neue" w:eastAsia="Helvetica Neue" w:hAnsi="Helvetica Neue" w:cs="Helvetica Neue"/>
          <w:i/>
          <w:highlight w:val="white"/>
        </w:rPr>
        <w:t xml:space="preserve">- Objetivo: Todos los programas humanitarios rinden cuentas ante los niños y garantizan su participación significativa y equitativa. </w:t>
      </w:r>
    </w:p>
    <w:p w14:paraId="00000010" w14:textId="77777777" w:rsidR="000A53AD" w:rsidRDefault="00000000">
      <w:pPr>
        <w:numPr>
          <w:ilvl w:val="0"/>
          <w:numId w:val="8"/>
        </w:numPr>
        <w:jc w:val="both"/>
        <w:rPr>
          <w:rFonts w:ascii="Helvetica Neue" w:eastAsia="Helvetica Neue" w:hAnsi="Helvetica Neue" w:cs="Helvetica Neue"/>
          <w:highlight w:val="white"/>
        </w:rPr>
      </w:pPr>
      <w:r>
        <w:rPr>
          <w:rFonts w:ascii="Helvetica Neue" w:eastAsia="Helvetica Neue" w:hAnsi="Helvetica Neue" w:cs="Helvetica Neue"/>
          <w:b/>
          <w:i/>
          <w:highlight w:val="white"/>
        </w:rPr>
        <w:t xml:space="preserve">Prevención </w:t>
      </w:r>
      <w:r>
        <w:rPr>
          <w:rFonts w:ascii="Helvetica Neue" w:eastAsia="Helvetica Neue" w:hAnsi="Helvetica Neue" w:cs="Helvetica Neue"/>
          <w:i/>
          <w:highlight w:val="white"/>
        </w:rPr>
        <w:t xml:space="preserve">- Objetivo: Se entiende lo que es prevenir y se le da prioridad como un elemento crítico de la protección de la infancia en toda la acción humanitaria. </w:t>
      </w:r>
    </w:p>
    <w:p w14:paraId="00000011" w14:textId="77777777" w:rsidR="000A53AD" w:rsidRDefault="00000000">
      <w:pPr>
        <w:numPr>
          <w:ilvl w:val="0"/>
          <w:numId w:val="8"/>
        </w:numPr>
        <w:jc w:val="both"/>
        <w:rPr>
          <w:rFonts w:ascii="Helvetica Neue" w:eastAsia="Helvetica Neue" w:hAnsi="Helvetica Neue" w:cs="Helvetica Neue"/>
          <w:highlight w:val="white"/>
        </w:rPr>
      </w:pPr>
      <w:r>
        <w:rPr>
          <w:rFonts w:ascii="Helvetica Neue" w:eastAsia="Helvetica Neue" w:hAnsi="Helvetica Neue" w:cs="Helvetica Neue"/>
          <w:b/>
          <w:i/>
          <w:highlight w:val="white"/>
        </w:rPr>
        <w:lastRenderedPageBreak/>
        <w:t>Aprendizaje y desarrollo.</w:t>
      </w:r>
      <w:r>
        <w:rPr>
          <w:rFonts w:ascii="Helvetica Neue" w:eastAsia="Helvetica Neue" w:hAnsi="Helvetica Neue" w:cs="Helvetica Neue"/>
          <w:highlight w:val="white"/>
        </w:rPr>
        <w:t xml:space="preserve"> Se trata de una función básica de la Alianza que tiene un "estatus elevado" durante el periodo estratégico 2021-2025. Este énfasis reconoce la importancia de los esfuerzos de capacitación para la ejecución de programas sólidos y de alta calidad y para la promoción de las intervenciones de protección infantil en los numerosos contextos en los que se llevan a cabo.</w:t>
      </w:r>
    </w:p>
    <w:p w14:paraId="00000012" w14:textId="77777777" w:rsidR="000A53AD" w:rsidRDefault="000A53AD">
      <w:pPr>
        <w:ind w:left="720"/>
        <w:jc w:val="both"/>
        <w:rPr>
          <w:rFonts w:ascii="Helvetica Neue" w:eastAsia="Helvetica Neue" w:hAnsi="Helvetica Neue" w:cs="Helvetica Neue"/>
          <w:highlight w:val="white"/>
        </w:rPr>
      </w:pPr>
    </w:p>
    <w:p w14:paraId="00000013" w14:textId="77777777" w:rsidR="000A53AD"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Por lo tanto, se les dará prioridades a los resúmenes que tengan un vínculo claro con las cuatro áreas descritas anteriormente para que se presenten en la Reunión Anual de 2023. Antes del 30 de enero de 2023 se facilitarán más orientaciones sobre estas áreas para apoyar la presentación de resúmenes. </w:t>
      </w:r>
    </w:p>
    <w:p w14:paraId="00000014" w14:textId="77777777" w:rsidR="000A53AD" w:rsidRDefault="000A53AD">
      <w:pPr>
        <w:rPr>
          <w:rFonts w:ascii="Helvetica Neue" w:eastAsia="Helvetica Neue" w:hAnsi="Helvetica Neue" w:cs="Helvetica Neue"/>
          <w:highlight w:val="yellow"/>
        </w:rPr>
      </w:pPr>
    </w:p>
    <w:p w14:paraId="00000015" w14:textId="77777777" w:rsidR="000A53AD"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Nos gustaría oír sobre sus ideas, preguntas, fracasos y éxitos relacionados con las áreas mencionadas. Les invitamos a que compartan con la comunidad de la CPHA lo que han aprendido, sus posiciones y las prácticas que han tomado. Puede que se trate de cuestiones fundamentales de protección de la infancia que son importantes para usted y para los niños y comunidades con los que trabaja. Pueden ser cuestiones que necesiten aportaciones estratégicas del sector de la protección de la infancia, de los actores humanitarios y de nuestros objetivos políticos y de promoción. Incluso puede tratarse de un área que usted o su organización hayan estado explorando a través de la investigación o de ensayos en el terreno, y que les gustaría dialogarlo con la comunidad en general.</w:t>
      </w:r>
    </w:p>
    <w:p w14:paraId="00000016" w14:textId="77777777" w:rsidR="000A53AD" w:rsidRDefault="000A53AD">
      <w:pPr>
        <w:jc w:val="both"/>
        <w:rPr>
          <w:rFonts w:ascii="Helvetica Neue" w:eastAsia="Helvetica Neue" w:hAnsi="Helvetica Neue" w:cs="Helvetica Neue"/>
        </w:rPr>
      </w:pPr>
    </w:p>
    <w:p w14:paraId="00000017" w14:textId="05804DED" w:rsidR="000A53AD" w:rsidRDefault="00000000">
      <w:pPr>
        <w:rPr>
          <w:rFonts w:ascii="Helvetica Neue" w:eastAsia="Helvetica Neue" w:hAnsi="Helvetica Neue" w:cs="Helvetica Neue"/>
          <w:b/>
        </w:rPr>
      </w:pPr>
      <w:r>
        <w:rPr>
          <w:rFonts w:ascii="Helvetica Neue" w:eastAsia="Helvetica Neue" w:hAnsi="Helvetica Neue" w:cs="Helvetica Neue"/>
          <w:b/>
          <w:color w:val="415E7C"/>
          <w:sz w:val="24"/>
          <w:szCs w:val="24"/>
          <w:highlight w:val="white"/>
        </w:rPr>
        <w:t>Tipos de presentación</w:t>
      </w:r>
      <w:r w:rsidR="007A01A2">
        <w:rPr>
          <w:rFonts w:ascii="Helvetica Neue" w:eastAsia="Helvetica Neue" w:hAnsi="Helvetica Neue" w:cs="Helvetica Neue"/>
          <w:b/>
          <w:color w:val="415E7C"/>
          <w:sz w:val="24"/>
          <w:szCs w:val="24"/>
        </w:rPr>
        <w:t xml:space="preserve">: </w:t>
      </w:r>
      <w:r w:rsidR="007A01A2" w:rsidRPr="007A01A2">
        <w:rPr>
          <w:rFonts w:ascii="Helvetica Neue" w:eastAsia="Helvetica Neue" w:hAnsi="Helvetica Neue" w:cs="Helvetica Neue"/>
          <w:b/>
          <w:bCs/>
          <w:color w:val="415E7C"/>
          <w:sz w:val="24"/>
          <w:szCs w:val="24"/>
        </w:rPr>
        <w:t>*Los formularios individuales están enlazados a continuación</w:t>
      </w:r>
    </w:p>
    <w:p w14:paraId="335126C5" w14:textId="77777777" w:rsidR="007A01A2" w:rsidRDefault="007A01A2">
      <w:pPr>
        <w:jc w:val="both"/>
        <w:rPr>
          <w:rFonts w:ascii="Helvetica Neue" w:eastAsia="Helvetica Neue" w:hAnsi="Helvetica Neue" w:cs="Helvetica Neue"/>
        </w:rPr>
      </w:pPr>
    </w:p>
    <w:p w14:paraId="00000018" w14:textId="25546FC9" w:rsidR="000A53AD" w:rsidRDefault="00000000">
      <w:pPr>
        <w:jc w:val="both"/>
        <w:rPr>
          <w:rFonts w:ascii="Helvetica Neue" w:eastAsia="Helvetica Neue" w:hAnsi="Helvetica Neue" w:cs="Helvetica Neue"/>
          <w:color w:val="545554"/>
        </w:rPr>
      </w:pPr>
      <w:r>
        <w:rPr>
          <w:rFonts w:ascii="Helvetica Neue" w:eastAsia="Helvetica Neue" w:hAnsi="Helvetica Neue" w:cs="Helvetica Neue"/>
        </w:rPr>
        <w:t>Este año le invitamos a que compartan sus grandes ideas relacionadas con el tema de la Reunión Anual en una de las siguientes tres maneras:</w:t>
      </w:r>
    </w:p>
    <w:p w14:paraId="00000019" w14:textId="77777777" w:rsidR="000A53AD" w:rsidRDefault="000A53AD">
      <w:pPr>
        <w:widowControl w:val="0"/>
        <w:spacing w:line="216" w:lineRule="auto"/>
        <w:rPr>
          <w:rFonts w:ascii="Helvetica Neue" w:eastAsia="Helvetica Neue" w:hAnsi="Helvetica Neue" w:cs="Helvetica Neue"/>
          <w:i/>
          <w:color w:val="545554"/>
        </w:rPr>
      </w:pPr>
    </w:p>
    <w:p w14:paraId="0000001A" w14:textId="77777777" w:rsidR="000A53AD" w:rsidRDefault="00000000">
      <w:pPr>
        <w:widowControl w:val="0"/>
        <w:numPr>
          <w:ilvl w:val="0"/>
          <w:numId w:val="6"/>
        </w:numPr>
        <w:spacing w:line="216" w:lineRule="auto"/>
        <w:rPr>
          <w:rFonts w:ascii="Helvetica Neue" w:eastAsia="Helvetica Neue" w:hAnsi="Helvetica Neue" w:cs="Helvetica Neue"/>
        </w:rPr>
      </w:pPr>
      <w:r>
        <w:rPr>
          <w:rFonts w:ascii="Helvetica Neue" w:eastAsia="Helvetica Neue" w:hAnsi="Helvetica Neue" w:cs="Helvetica Neue"/>
          <w:b/>
        </w:rPr>
        <w:t xml:space="preserve">Intercambio de conocimientos / prácticas y debate técnico: </w:t>
      </w:r>
      <w:r>
        <w:rPr>
          <w:rFonts w:ascii="Helvetica Neue" w:eastAsia="Helvetica Neue" w:hAnsi="Helvetica Neue" w:cs="Helvetica Neue"/>
        </w:rPr>
        <w:t>Intercambio de conocimientos / prácticas o lecciones / reflexiones técnicas de su organización.</w:t>
      </w:r>
    </w:p>
    <w:p w14:paraId="0000001B" w14:textId="77777777" w:rsidR="000A53AD" w:rsidRDefault="00000000">
      <w:pPr>
        <w:widowControl w:val="0"/>
        <w:numPr>
          <w:ilvl w:val="0"/>
          <w:numId w:val="7"/>
        </w:numPr>
        <w:spacing w:line="240" w:lineRule="auto"/>
        <w:ind w:left="1440"/>
        <w:rPr>
          <w:rFonts w:ascii="Helvetica Neue" w:eastAsia="Helvetica Neue" w:hAnsi="Helvetica Neue" w:cs="Helvetica Neue"/>
          <w:highlight w:val="white"/>
        </w:rPr>
      </w:pPr>
      <w:hyperlink r:id="rId8">
        <w:r>
          <w:rPr>
            <w:rFonts w:ascii="Helvetica Neue" w:eastAsia="Helvetica Neue" w:hAnsi="Helvetica Neue" w:cs="Helvetica Neue"/>
            <w:b/>
            <w:color w:val="1155CC"/>
            <w:highlight w:val="white"/>
            <w:u w:val="single"/>
          </w:rPr>
          <w:t>Infografía</w:t>
        </w:r>
      </w:hyperlink>
      <w:r>
        <w:rPr>
          <w:rFonts w:ascii="Helvetica Neue" w:eastAsia="Helvetica Neue" w:hAnsi="Helvetica Neue" w:cs="Helvetica Neue"/>
          <w:b/>
          <w:highlight w:val="white"/>
        </w:rPr>
        <w:t xml:space="preserve"> </w:t>
      </w:r>
      <w:r>
        <w:rPr>
          <w:rFonts w:ascii="Helvetica Neue" w:eastAsia="Helvetica Neue" w:hAnsi="Helvetica Neue" w:cs="Helvetica Neue"/>
          <w:highlight w:val="white"/>
        </w:rPr>
        <w:t xml:space="preserve">(ilimitada) </w:t>
      </w:r>
    </w:p>
    <w:p w14:paraId="0000001C" w14:textId="77777777" w:rsidR="000A53AD" w:rsidRDefault="00000000">
      <w:pPr>
        <w:widowControl w:val="0"/>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highlight w:val="white"/>
        </w:rPr>
        <w:t>Estos elementos visuales de una página dan vida a una idea y la comunican de forma sencilla y clara a los lectores.</w:t>
      </w:r>
      <w:r>
        <w:rPr>
          <w:rFonts w:ascii="Helvetica Neue" w:eastAsia="Helvetica Neue" w:hAnsi="Helvetica Neue" w:cs="Helvetica Neue"/>
        </w:rPr>
        <w:t xml:space="preserve"> Las infografías no necesitan enlazar con las otras presentaciones de la sesión, por lo que pueden funcionar bien para dar ejemplos muy concretos. </w:t>
      </w:r>
    </w:p>
    <w:p w14:paraId="0000001D" w14:textId="77777777" w:rsidR="000A53AD" w:rsidRDefault="00000000">
      <w:pPr>
        <w:widowControl w:val="0"/>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 xml:space="preserve">Las infografías se expondrán en una galería en nuestra </w:t>
      </w:r>
      <w:hyperlink r:id="rId9">
        <w:r>
          <w:rPr>
            <w:rFonts w:ascii="Helvetica Neue" w:eastAsia="Helvetica Neue" w:hAnsi="Helvetica Neue" w:cs="Helvetica Neue"/>
            <w:color w:val="1155CC"/>
            <w:u w:val="single"/>
          </w:rPr>
          <w:t>Comunidad de Prácticas</w:t>
        </w:r>
      </w:hyperlink>
      <w:r>
        <w:rPr>
          <w:rFonts w:ascii="Helvetica Neue" w:eastAsia="Helvetica Neue" w:hAnsi="Helvetica Neue" w:cs="Helvetica Neue"/>
        </w:rPr>
        <w:t xml:space="preserve"> (</w:t>
      </w:r>
      <w:hyperlink r:id="rId10">
        <w:r>
          <w:rPr>
            <w:rFonts w:ascii="Helvetica Neue" w:eastAsia="Helvetica Neue" w:hAnsi="Helvetica Neue" w:cs="Helvetica Neue"/>
            <w:color w:val="1155CC"/>
            <w:u w:val="single"/>
          </w:rPr>
          <w:t>aquí</w:t>
        </w:r>
      </w:hyperlink>
      <w:r>
        <w:rPr>
          <w:rFonts w:ascii="Helvetica Neue" w:eastAsia="Helvetica Neue" w:hAnsi="Helvetica Neue" w:cs="Helvetica Neue"/>
        </w:rPr>
        <w:t xml:space="preserve"> podrá ver las infografías del año pasado).</w:t>
      </w:r>
    </w:p>
    <w:p w14:paraId="0000001E" w14:textId="624EA4AB" w:rsidR="000A53AD" w:rsidRDefault="00000000">
      <w:pPr>
        <w:widowControl w:val="0"/>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highlight w:val="white"/>
        </w:rPr>
        <w:t xml:space="preserve">Habrá un espacio para que los autores hablen del contenido con los participantes de la reunión durante los descansos, si así lo desean. Estos espacios pueden ser especialmente útiles para establecer contactos y consultar ideas emergentes y explorar ámbitos de colaboración. </w:t>
      </w:r>
    </w:p>
    <w:p w14:paraId="2C7B3B2F" w14:textId="77777777" w:rsidR="007A01A2" w:rsidRPr="007A01A2" w:rsidRDefault="007A01A2" w:rsidP="007A01A2">
      <w:pPr>
        <w:widowControl w:val="0"/>
        <w:numPr>
          <w:ilvl w:val="0"/>
          <w:numId w:val="4"/>
        </w:numPr>
        <w:tabs>
          <w:tab w:val="num" w:pos="720"/>
        </w:tabs>
        <w:spacing w:line="240" w:lineRule="auto"/>
        <w:rPr>
          <w:rFonts w:ascii="Helvetica Neue" w:eastAsia="Helvetica Neue" w:hAnsi="Helvetica Neue" w:cs="Helvetica Neue"/>
          <w:b/>
          <w:bCs/>
          <w:lang w:val="en-CA"/>
        </w:rPr>
      </w:pPr>
      <w:hyperlink r:id="rId11" w:tgtFrame="_blank" w:history="1">
        <w:r w:rsidRPr="007A01A2">
          <w:rPr>
            <w:rStyle w:val="Hyperlink"/>
            <w:rFonts w:ascii="Helvetica Neue" w:eastAsia="Helvetica Neue" w:hAnsi="Helvetica Neue" w:cs="Helvetica Neue"/>
            <w:b/>
            <w:bCs/>
            <w:lang w:val="en-CA"/>
          </w:rPr>
          <w:t>Formulario de presentación de infografías</w:t>
        </w:r>
      </w:hyperlink>
    </w:p>
    <w:p w14:paraId="7E100CC2" w14:textId="5647469E" w:rsidR="007A01A2" w:rsidRDefault="007A01A2" w:rsidP="007A01A2">
      <w:pPr>
        <w:widowControl w:val="0"/>
        <w:spacing w:line="240" w:lineRule="auto"/>
        <w:ind w:left="1440"/>
        <w:rPr>
          <w:rFonts w:ascii="Helvetica Neue" w:eastAsia="Helvetica Neue" w:hAnsi="Helvetica Neue" w:cs="Helvetica Neue"/>
        </w:rPr>
      </w:pPr>
    </w:p>
    <w:p w14:paraId="076D0294" w14:textId="7C089FCF" w:rsidR="007A01A2" w:rsidRDefault="007A01A2" w:rsidP="007A01A2">
      <w:pPr>
        <w:widowControl w:val="0"/>
        <w:spacing w:line="240" w:lineRule="auto"/>
        <w:ind w:left="1440"/>
        <w:rPr>
          <w:rFonts w:ascii="Helvetica Neue" w:eastAsia="Helvetica Neue" w:hAnsi="Helvetica Neue" w:cs="Helvetica Neue"/>
        </w:rPr>
      </w:pPr>
    </w:p>
    <w:p w14:paraId="71E7C34E" w14:textId="77777777" w:rsidR="007A01A2" w:rsidRDefault="007A01A2" w:rsidP="007A01A2">
      <w:pPr>
        <w:widowControl w:val="0"/>
        <w:spacing w:line="240" w:lineRule="auto"/>
        <w:ind w:left="1440"/>
        <w:rPr>
          <w:rFonts w:ascii="Helvetica Neue" w:eastAsia="Helvetica Neue" w:hAnsi="Helvetica Neue" w:cs="Helvetica Neue"/>
        </w:rPr>
      </w:pPr>
    </w:p>
    <w:p w14:paraId="0000001F" w14:textId="77777777" w:rsidR="000A53AD" w:rsidRDefault="000A53AD">
      <w:pPr>
        <w:widowControl w:val="0"/>
        <w:spacing w:line="240" w:lineRule="auto"/>
        <w:ind w:left="1440"/>
        <w:rPr>
          <w:rFonts w:ascii="Helvetica Neue" w:eastAsia="Helvetica Neue" w:hAnsi="Helvetica Neue" w:cs="Helvetica Neue"/>
          <w:highlight w:val="white"/>
        </w:rPr>
      </w:pPr>
    </w:p>
    <w:p w14:paraId="00000020" w14:textId="77777777" w:rsidR="000A53AD" w:rsidRDefault="00000000">
      <w:pPr>
        <w:widowControl w:val="0"/>
        <w:numPr>
          <w:ilvl w:val="0"/>
          <w:numId w:val="7"/>
        </w:numPr>
        <w:spacing w:line="240" w:lineRule="auto"/>
        <w:ind w:left="1440"/>
        <w:rPr>
          <w:rFonts w:ascii="Helvetica Neue" w:eastAsia="Helvetica Neue" w:hAnsi="Helvetica Neue" w:cs="Helvetica Neue"/>
          <w:highlight w:val="white"/>
        </w:rPr>
      </w:pPr>
      <w:hyperlink r:id="rId12">
        <w:r>
          <w:rPr>
            <w:rFonts w:ascii="Helvetica Neue" w:eastAsia="Helvetica Neue" w:hAnsi="Helvetica Neue" w:cs="Helvetica Neue"/>
            <w:b/>
            <w:color w:val="1155CC"/>
            <w:highlight w:val="white"/>
            <w:u w:val="single"/>
          </w:rPr>
          <w:t>Sesiones</w:t>
        </w:r>
      </w:hyperlink>
      <w:r>
        <w:rPr>
          <w:rFonts w:ascii="Helvetica Neue" w:eastAsia="Helvetica Neue" w:hAnsi="Helvetica Neue" w:cs="Helvetica Neue"/>
          <w:b/>
          <w:highlight w:val="white"/>
        </w:rPr>
        <w:t xml:space="preserve"> </w:t>
      </w:r>
      <w:r>
        <w:rPr>
          <w:rFonts w:ascii="Helvetica Neue" w:eastAsia="Helvetica Neue" w:hAnsi="Helvetica Neue" w:cs="Helvetica Neue"/>
          <w:highlight w:val="white"/>
        </w:rPr>
        <w:t>(</w:t>
      </w:r>
      <w:r>
        <w:rPr>
          <w:rFonts w:ascii="Helvetica Neue" w:eastAsia="Helvetica Neue" w:hAnsi="Helvetica Neue" w:cs="Helvetica Neue"/>
          <w:i/>
          <w:highlight w:val="white"/>
        </w:rPr>
        <w:t>aproximadamente 30 resúmenes)</w:t>
      </w:r>
    </w:p>
    <w:p w14:paraId="00000021" w14:textId="77777777" w:rsidR="000A53AD" w:rsidRDefault="00000000">
      <w:pPr>
        <w:widowControl w:val="0"/>
        <w:numPr>
          <w:ilvl w:val="0"/>
          <w:numId w:val="2"/>
        </w:numPr>
        <w:spacing w:line="240" w:lineRule="auto"/>
        <w:ind w:left="1440"/>
        <w:rPr>
          <w:rFonts w:ascii="Helvetica Neue" w:eastAsia="Helvetica Neue" w:hAnsi="Helvetica Neue" w:cs="Helvetica Neue"/>
        </w:rPr>
      </w:pPr>
      <w:r>
        <w:rPr>
          <w:rFonts w:ascii="Helvetica Neue" w:eastAsia="Helvetica Neue" w:hAnsi="Helvetica Neue" w:cs="Helvetica Neue"/>
          <w:highlight w:val="white"/>
        </w:rPr>
        <w:t xml:space="preserve">Estos casos prácticos de 20 minutos se combinarán con otros contenidos de temática similar en una sesión de 60 a 90 minutos moderado por un facilitador de la Alianza. </w:t>
      </w:r>
    </w:p>
    <w:p w14:paraId="00000022" w14:textId="633C71F5" w:rsidR="000A53AD" w:rsidRDefault="00000000">
      <w:pPr>
        <w:widowControl w:val="0"/>
        <w:numPr>
          <w:ilvl w:val="0"/>
          <w:numId w:val="2"/>
        </w:numPr>
        <w:spacing w:line="240" w:lineRule="auto"/>
        <w:ind w:left="1440"/>
        <w:rPr>
          <w:rFonts w:ascii="Helvetica Neue" w:eastAsia="Helvetica Neue" w:hAnsi="Helvetica Neue" w:cs="Helvetica Neue"/>
          <w:highlight w:val="white"/>
        </w:rPr>
      </w:pPr>
      <w:r>
        <w:rPr>
          <w:rFonts w:ascii="Helvetica Neue" w:eastAsia="Helvetica Neue" w:hAnsi="Helvetica Neue" w:cs="Helvetica Neue"/>
          <w:highlight w:val="white"/>
        </w:rPr>
        <w:t>Por favor, identifique "el mensaje principal" que quiere comunicar en la session: es decir, una práctica óptima, nueva o emergente, un resultado o solución inesperados. Agradeceremos contribuciones que compartan retos, lecciones aprendidas e incluso fracasos. Incluso les invitamos a que examinen posiciones, preguntas e ideas.</w:t>
      </w:r>
    </w:p>
    <w:p w14:paraId="3430C352" w14:textId="77777777" w:rsidR="007A01A2" w:rsidRPr="007A01A2" w:rsidRDefault="007A01A2" w:rsidP="007A01A2">
      <w:pPr>
        <w:widowControl w:val="0"/>
        <w:numPr>
          <w:ilvl w:val="0"/>
          <w:numId w:val="2"/>
        </w:numPr>
        <w:tabs>
          <w:tab w:val="num" w:pos="720"/>
        </w:tabs>
        <w:spacing w:line="240" w:lineRule="auto"/>
        <w:ind w:left="1440"/>
        <w:rPr>
          <w:rFonts w:ascii="Helvetica Neue" w:eastAsia="Helvetica Neue" w:hAnsi="Helvetica Neue" w:cs="Helvetica Neue"/>
          <w:b/>
          <w:bCs/>
          <w:highlight w:val="white"/>
          <w:lang w:val="en-CA"/>
        </w:rPr>
      </w:pPr>
      <w:hyperlink r:id="rId13" w:tgtFrame="_blank" w:history="1">
        <w:r w:rsidRPr="007A01A2">
          <w:rPr>
            <w:rStyle w:val="Hyperlink"/>
            <w:rFonts w:ascii="Helvetica Neue" w:eastAsia="Helvetica Neue" w:hAnsi="Helvetica Neue" w:cs="Helvetica Neue"/>
            <w:b/>
            <w:bCs/>
            <w:highlight w:val="white"/>
            <w:lang w:val="en-CA"/>
          </w:rPr>
          <w:t>Formulario de presentación de sesiones de intercambio de conocimientos/prácticas</w:t>
        </w:r>
      </w:hyperlink>
    </w:p>
    <w:p w14:paraId="20ECB021" w14:textId="77777777" w:rsidR="007A01A2" w:rsidRDefault="007A01A2" w:rsidP="007A01A2">
      <w:pPr>
        <w:widowControl w:val="0"/>
        <w:spacing w:line="240" w:lineRule="auto"/>
        <w:ind w:left="1080"/>
        <w:rPr>
          <w:rFonts w:ascii="Helvetica Neue" w:eastAsia="Helvetica Neue" w:hAnsi="Helvetica Neue" w:cs="Helvetica Neue"/>
          <w:highlight w:val="white"/>
        </w:rPr>
      </w:pPr>
    </w:p>
    <w:p w14:paraId="00000023" w14:textId="77777777" w:rsidR="000A53AD" w:rsidRDefault="00000000">
      <w:pPr>
        <w:widowControl w:val="0"/>
        <w:numPr>
          <w:ilvl w:val="0"/>
          <w:numId w:val="6"/>
        </w:numPr>
        <w:spacing w:line="240" w:lineRule="auto"/>
        <w:rPr>
          <w:rFonts w:ascii="Helvetica Neue" w:eastAsia="Helvetica Neue" w:hAnsi="Helvetica Neue" w:cs="Helvetica Neue"/>
        </w:rPr>
      </w:pPr>
      <w:hyperlink r:id="rId14">
        <w:r>
          <w:rPr>
            <w:rFonts w:ascii="Helvetica Neue" w:eastAsia="Helvetica Neue" w:hAnsi="Helvetica Neue" w:cs="Helvetica Neue"/>
            <w:b/>
            <w:color w:val="1155CC"/>
            <w:u w:val="single"/>
          </w:rPr>
          <w:t>Sesiones "estratégicas" / centradas en la promoción</w:t>
        </w:r>
      </w:hyperlink>
      <w:r>
        <w:rPr>
          <w:rFonts w:ascii="Helvetica Neue" w:eastAsia="Helvetica Neue" w:hAnsi="Helvetica Neue" w:cs="Helvetica Neue"/>
          <w:b/>
        </w:rPr>
        <w:t xml:space="preserve"> </w:t>
      </w:r>
      <w:r>
        <w:rPr>
          <w:rFonts w:ascii="Helvetica Neue" w:eastAsia="Helvetica Neue" w:hAnsi="Helvetica Neue" w:cs="Helvetica Neue"/>
          <w:i/>
        </w:rPr>
        <w:t xml:space="preserve">(aproximadamente 6 sesiones): </w:t>
      </w:r>
    </w:p>
    <w:p w14:paraId="00000024" w14:textId="77777777" w:rsidR="000A53AD" w:rsidRDefault="00000000">
      <w:pPr>
        <w:widowControl w:val="0"/>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 xml:space="preserve">Se trata de una sesión </w:t>
      </w:r>
      <w:r>
        <w:rPr>
          <w:rFonts w:ascii="Helvetica Neue" w:eastAsia="Helvetica Neue" w:hAnsi="Helvetica Neue" w:cs="Helvetica Neue"/>
          <w:i/>
        </w:rPr>
        <w:t xml:space="preserve">predefinida de </w:t>
      </w:r>
      <w:r>
        <w:rPr>
          <w:rFonts w:ascii="Helvetica Neue" w:eastAsia="Helvetica Neue" w:hAnsi="Helvetica Neue" w:cs="Helvetica Neue"/>
        </w:rPr>
        <w:t xml:space="preserve">60 a 90 minutos para impulsar un debate estratégico y la acción colectiva. </w:t>
      </w:r>
    </w:p>
    <w:p w14:paraId="00000025" w14:textId="77777777" w:rsidR="000A53AD" w:rsidRDefault="00000000">
      <w:pPr>
        <w:widowControl w:val="0"/>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 xml:space="preserve">Se pueden utilizar diversos formatos, como </w:t>
      </w:r>
      <w:r>
        <w:rPr>
          <w:rFonts w:ascii="Helvetica Neue" w:eastAsia="Helvetica Neue" w:hAnsi="Helvetica Neue" w:cs="Helvetica Neue"/>
          <w:highlight w:val="white"/>
        </w:rPr>
        <w:t xml:space="preserve">mesas redondas, talleres o seminarios interactivos. </w:t>
      </w:r>
    </w:p>
    <w:p w14:paraId="00000026" w14:textId="77777777" w:rsidR="000A53AD" w:rsidRDefault="00000000">
      <w:pPr>
        <w:widowControl w:val="0"/>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Deben tener un objetivo claro, esperar llegar a un resultado final y saber el público destinatario de la sesión.</w:t>
      </w:r>
    </w:p>
    <w:p w14:paraId="00000027" w14:textId="6AF34436" w:rsidR="000A53AD" w:rsidRDefault="00000000">
      <w:pPr>
        <w:widowControl w:val="0"/>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Se ntecesitará un facilitador y tener a los presentadores identificados</w:t>
      </w:r>
    </w:p>
    <w:p w14:paraId="118CBBF0" w14:textId="16CB9CA4" w:rsidR="007A01A2" w:rsidRPr="007A01A2" w:rsidRDefault="007A01A2" w:rsidP="007A01A2">
      <w:pPr>
        <w:widowControl w:val="0"/>
        <w:numPr>
          <w:ilvl w:val="0"/>
          <w:numId w:val="1"/>
        </w:numPr>
        <w:tabs>
          <w:tab w:val="num" w:pos="720"/>
        </w:tabs>
        <w:spacing w:line="240" w:lineRule="auto"/>
        <w:rPr>
          <w:rFonts w:ascii="Helvetica Neue" w:eastAsia="Helvetica Neue" w:hAnsi="Helvetica Neue" w:cs="Helvetica Neue"/>
          <w:b/>
          <w:bCs/>
          <w:highlight w:val="white"/>
          <w:lang w:val="en-CA"/>
        </w:rPr>
      </w:pPr>
      <w:hyperlink r:id="rId15" w:tgtFrame="_blank" w:history="1">
        <w:r w:rsidRPr="007A01A2">
          <w:rPr>
            <w:rStyle w:val="Hyperlink"/>
            <w:rFonts w:ascii="Helvetica Neue" w:eastAsia="Helvetica Neue" w:hAnsi="Helvetica Neue" w:cs="Helvetica Neue"/>
            <w:b/>
            <w:bCs/>
            <w:highlight w:val="white"/>
            <w:lang w:val="en-CA"/>
          </w:rPr>
          <w:t>Formulario de presentación de sesiones estratégicas/de promoción</w:t>
        </w:r>
      </w:hyperlink>
    </w:p>
    <w:p w14:paraId="00000028" w14:textId="77777777" w:rsidR="000A53AD" w:rsidRDefault="000A53AD">
      <w:pPr>
        <w:spacing w:after="200"/>
        <w:rPr>
          <w:rFonts w:ascii="Helvetica Neue" w:eastAsia="Helvetica Neue" w:hAnsi="Helvetica Neue" w:cs="Helvetica Neue"/>
          <w:b/>
          <w:color w:val="415E7C"/>
          <w:sz w:val="24"/>
          <w:szCs w:val="24"/>
          <w:highlight w:val="white"/>
        </w:rPr>
      </w:pPr>
    </w:p>
    <w:p w14:paraId="00000029" w14:textId="77777777" w:rsidR="000A53AD" w:rsidRDefault="00000000">
      <w:pPr>
        <w:spacing w:after="200"/>
        <w:rPr>
          <w:rFonts w:ascii="Helvetica Neue" w:eastAsia="Helvetica Neue" w:hAnsi="Helvetica Neue" w:cs="Helvetica Neue"/>
          <w:b/>
          <w:color w:val="415E7C"/>
          <w:sz w:val="24"/>
          <w:szCs w:val="24"/>
          <w:highlight w:val="white"/>
        </w:rPr>
      </w:pPr>
      <w:r>
        <w:rPr>
          <w:rFonts w:ascii="Helvetica Neue" w:eastAsia="Helvetica Neue" w:hAnsi="Helvetica Neue" w:cs="Helvetica Neue"/>
          <w:b/>
          <w:color w:val="415E7C"/>
          <w:sz w:val="24"/>
          <w:szCs w:val="24"/>
          <w:highlight w:val="white"/>
        </w:rPr>
        <w:t>Próximos pasos:</w:t>
      </w:r>
    </w:p>
    <w:p w14:paraId="0000002A" w14:textId="77777777" w:rsidR="000A53AD" w:rsidRDefault="00000000">
      <w:pPr>
        <w:jc w:val="both"/>
        <w:rPr>
          <w:rFonts w:ascii="Helvetica Neue" w:eastAsia="Helvetica Neue" w:hAnsi="Helvetica Neue" w:cs="Helvetica Neue"/>
        </w:rPr>
      </w:pPr>
      <w:r>
        <w:rPr>
          <w:rFonts w:ascii="Helvetica Neue" w:eastAsia="Helvetica Neue" w:hAnsi="Helvetica Neue" w:cs="Helvetica Neue"/>
        </w:rPr>
        <w:t xml:space="preserve">1) En el enlace anterior encontrará formularios que deberá completar con información sobre el contenido o la sesión que propone; </w:t>
      </w:r>
      <w:r>
        <w:rPr>
          <w:rFonts w:ascii="Helvetica Neue" w:eastAsia="Helvetica Neue" w:hAnsi="Helvetica Neue" w:cs="Helvetica Neue"/>
          <w:b/>
        </w:rPr>
        <w:t xml:space="preserve">tiene hasta el 17 de febrero </w:t>
      </w:r>
      <w:r>
        <w:rPr>
          <w:rFonts w:ascii="Helvetica Neue" w:eastAsia="Helvetica Neue" w:hAnsi="Helvetica Neue" w:cs="Helvetica Neue"/>
        </w:rPr>
        <w:t xml:space="preserve">para enviarlo a </w:t>
      </w:r>
      <w:hyperlink r:id="rId16">
        <w:r>
          <w:rPr>
            <w:rFonts w:ascii="Helvetica Neue" w:eastAsia="Helvetica Neue" w:hAnsi="Helvetica Neue" w:cs="Helvetica Neue"/>
            <w:color w:val="1155CC"/>
            <w:u w:val="single"/>
          </w:rPr>
          <w:t xml:space="preserve"> annualmeeting2023@alliancecpha.org</w:t>
        </w:r>
      </w:hyperlink>
      <w:r>
        <w:rPr>
          <w:rFonts w:ascii="Helvetica Neue" w:eastAsia="Helvetica Neue" w:hAnsi="Helvetica Neue" w:cs="Helvetica Neue"/>
        </w:rPr>
        <w:t xml:space="preserve">. </w:t>
      </w:r>
    </w:p>
    <w:p w14:paraId="0000002B" w14:textId="77777777" w:rsidR="000A53AD" w:rsidRDefault="00000000">
      <w:pPr>
        <w:jc w:val="both"/>
        <w:rPr>
          <w:rFonts w:ascii="Helvetica Neue" w:eastAsia="Helvetica Neue" w:hAnsi="Helvetica Neue" w:cs="Helvetica Neue"/>
        </w:rPr>
      </w:pPr>
      <w:r>
        <w:rPr>
          <w:rFonts w:ascii="Helvetica Neue" w:eastAsia="Helvetica Neue" w:hAnsi="Helvetica Neue" w:cs="Helvetica Neue"/>
        </w:rPr>
        <w:t xml:space="preserve">2) </w:t>
      </w:r>
      <w:hyperlink r:id="rId17">
        <w:r>
          <w:rPr>
            <w:rFonts w:ascii="Helvetica Neue" w:eastAsia="Helvetica Neue" w:hAnsi="Helvetica Neue" w:cs="Helvetica Neue"/>
            <w:color w:val="1155CC"/>
            <w:u w:val="single"/>
          </w:rPr>
          <w:t>En nuestra página web</w:t>
        </w:r>
      </w:hyperlink>
      <w:r>
        <w:rPr>
          <w:rFonts w:ascii="Helvetica Neue" w:eastAsia="Helvetica Neue" w:hAnsi="Helvetica Neue" w:cs="Helvetica Neue"/>
        </w:rPr>
        <w:t xml:space="preserve"> (próximamente disponible) encontrará más información sobre las áreas de interés sugeridas, basadas en los resultados de nuestra reciente encuesta temática, así como sobre los criterios que utilizaremos para revisar y seleccionar los resúmenes que recibamos. Puede usarlos de referencia mientras prepara sus propuestas. </w:t>
      </w:r>
    </w:p>
    <w:p w14:paraId="0000002C" w14:textId="77777777" w:rsidR="000A53AD" w:rsidRDefault="000A53AD">
      <w:pPr>
        <w:jc w:val="both"/>
        <w:rPr>
          <w:rFonts w:ascii="Helvetica Neue" w:eastAsia="Helvetica Neue" w:hAnsi="Helvetica Neue" w:cs="Helvetica Neue"/>
        </w:rPr>
      </w:pPr>
    </w:p>
    <w:p w14:paraId="0000002D" w14:textId="77777777" w:rsidR="000A53AD" w:rsidRDefault="00000000">
      <w:pPr>
        <w:spacing w:after="200"/>
        <w:rPr>
          <w:rFonts w:ascii="Helvetica Neue" w:eastAsia="Helvetica Neue" w:hAnsi="Helvetica Neue" w:cs="Helvetica Neue"/>
        </w:rPr>
      </w:pPr>
      <w:r>
        <w:rPr>
          <w:rFonts w:ascii="Helvetica Neue" w:eastAsia="Helvetica Neue" w:hAnsi="Helvetica Neue" w:cs="Helvetica Neue"/>
          <w:b/>
          <w:color w:val="415E7C"/>
          <w:sz w:val="24"/>
          <w:szCs w:val="24"/>
          <w:highlight w:val="white"/>
        </w:rPr>
        <w:t>Tenga en cuenta lo siguiente:</w:t>
      </w:r>
    </w:p>
    <w:p w14:paraId="0000002E" w14:textId="77777777" w:rsidR="000A53AD"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 xml:space="preserve">Se alienta la presentación de resúmenes de actores comunitarios / locales / nacionales y/o que pongan de relieve el compromiso de los </w:t>
      </w:r>
      <w:r>
        <w:rPr>
          <w:rFonts w:ascii="Helvetica Neue" w:eastAsia="Helvetica Neue" w:hAnsi="Helvetica Neue" w:cs="Helvetica Neue"/>
          <w:i/>
        </w:rPr>
        <w:t xml:space="preserve">actores comunitarios / locales / nacionales </w:t>
      </w:r>
      <w:r>
        <w:rPr>
          <w:rFonts w:ascii="Helvetica Neue" w:eastAsia="Helvetica Neue" w:hAnsi="Helvetica Neue" w:cs="Helvetica Neue"/>
        </w:rPr>
        <w:t xml:space="preserve">en la acción humanitaria. </w:t>
      </w:r>
      <w:r>
        <w:rPr>
          <w:rFonts w:ascii="Helvetica Neue" w:eastAsia="Helvetica Neue" w:hAnsi="Helvetica Neue" w:cs="Helvetica Neue"/>
          <w:i/>
        </w:rPr>
        <w:t xml:space="preserve">Si usted es un actor comunitario/local/nacional y desea que un mentor le acompañe en el proceso de presentación de resúmenes, póngase en contacto con </w:t>
      </w:r>
      <w:hyperlink r:id="rId18">
        <w:r>
          <w:rPr>
            <w:rFonts w:ascii="Helvetica Neue" w:eastAsia="Helvetica Neue" w:hAnsi="Helvetica Neue" w:cs="Helvetica Neue"/>
            <w:i/>
            <w:color w:val="1155CC"/>
          </w:rPr>
          <w:t>achieng.kokonya@alliancecpha.org</w:t>
        </w:r>
      </w:hyperlink>
      <w:r>
        <w:rPr>
          <w:rFonts w:ascii="Helvetica Neue" w:eastAsia="Helvetica Neue" w:hAnsi="Helvetica Neue" w:cs="Helvetica Neue"/>
          <w:i/>
        </w:rPr>
        <w:t xml:space="preserve"> – con copia a </w:t>
      </w:r>
      <w:hyperlink r:id="rId19">
        <w:r>
          <w:rPr>
            <w:rFonts w:ascii="Helvetica Neue" w:eastAsia="Helvetica Neue" w:hAnsi="Helvetica Neue" w:cs="Helvetica Neue"/>
            <w:i/>
            <w:color w:val="1155CC"/>
            <w:u w:val="single"/>
          </w:rPr>
          <w:t>annualmeeting2023@alliancecpha.org</w:t>
        </w:r>
      </w:hyperlink>
      <w:r>
        <w:rPr>
          <w:rFonts w:ascii="Helvetica Neue" w:eastAsia="Helvetica Neue" w:hAnsi="Helvetica Neue" w:cs="Helvetica Neue"/>
          <w:i/>
        </w:rPr>
        <w:t xml:space="preserve"> - antes del 10 de febrero.  </w:t>
      </w:r>
    </w:p>
    <w:p w14:paraId="0000002F" w14:textId="77777777" w:rsidR="000A53AD" w:rsidRDefault="00000000">
      <w:pPr>
        <w:numPr>
          <w:ilvl w:val="0"/>
          <w:numId w:val="5"/>
        </w:numPr>
        <w:rPr>
          <w:rFonts w:ascii="Helvetica Neue" w:eastAsia="Helvetica Neue" w:hAnsi="Helvetica Neue" w:cs="Helvetica Neue"/>
        </w:rPr>
      </w:pPr>
      <w:r>
        <w:rPr>
          <w:rFonts w:ascii="Helvetica Neue" w:eastAsia="Helvetica Neue" w:hAnsi="Helvetica Neue" w:cs="Helvetica Neue"/>
        </w:rPr>
        <w:t xml:space="preserve">Cada año recibimos más propuestas de las que podemos incluir en el programa. Aunque no podemos garantizar que se seleccionen todos los resúmenes, los que cumplan con los requisitos y el formato tienen más probabilidades de ser seleccionados. </w:t>
      </w:r>
    </w:p>
    <w:p w14:paraId="00000030" w14:textId="77777777" w:rsidR="000A53AD" w:rsidRDefault="00000000">
      <w:pPr>
        <w:numPr>
          <w:ilvl w:val="0"/>
          <w:numId w:val="5"/>
        </w:numPr>
        <w:spacing w:after="200"/>
        <w:rPr>
          <w:rFonts w:ascii="Helvetica Neue" w:eastAsia="Helvetica Neue" w:hAnsi="Helvetica Neue" w:cs="Helvetica Neue"/>
        </w:rPr>
      </w:pPr>
      <w:r>
        <w:rPr>
          <w:rFonts w:ascii="Helvetica Neue" w:eastAsia="Helvetica Neue" w:hAnsi="Helvetica Neue" w:cs="Helvetica Neue"/>
        </w:rPr>
        <w:lastRenderedPageBreak/>
        <w:t xml:space="preserve">Las sesiones del programa principal se grabarán y se transmitirán en directo. Le rogamos que no presente contenidos que puedan ponerle en peligro a usted o a otras personas con las que trabaje (esto es especialmente importante en el caso de niños y jóvenes). </w:t>
      </w:r>
    </w:p>
    <w:p w14:paraId="00000031" w14:textId="77777777" w:rsidR="000A53AD" w:rsidRDefault="00000000">
      <w:pPr>
        <w:widowControl w:val="0"/>
        <w:spacing w:before="200" w:line="240" w:lineRule="auto"/>
        <w:rPr>
          <w:rFonts w:ascii="Helvetica Neue" w:eastAsia="Helvetica Neue" w:hAnsi="Helvetica Neue" w:cs="Helvetica Neue"/>
          <w:color w:val="545554"/>
          <w:highlight w:val="white"/>
        </w:rPr>
      </w:pPr>
      <w:r>
        <w:rPr>
          <w:rFonts w:ascii="Helvetica Neue" w:eastAsia="Helvetica Neue" w:hAnsi="Helvetica Neue" w:cs="Helvetica Neue"/>
          <w:b/>
          <w:color w:val="415E7C"/>
          <w:sz w:val="24"/>
          <w:szCs w:val="24"/>
          <w:highlight w:val="white"/>
        </w:rPr>
        <w:t xml:space="preserve">Fechas clave para su agenda </w:t>
      </w:r>
    </w:p>
    <w:p w14:paraId="00000032" w14:textId="77777777" w:rsidR="000A53AD" w:rsidRDefault="00000000">
      <w:pPr>
        <w:widowControl w:val="0"/>
        <w:numPr>
          <w:ilvl w:val="0"/>
          <w:numId w:val="3"/>
        </w:numPr>
        <w:spacing w:before="200"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10 de febrero: Plazo de solicitud si desea tutoría</w:t>
      </w:r>
    </w:p>
    <w:p w14:paraId="00000033" w14:textId="77777777" w:rsidR="000A53AD"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17 de febrero: Fecha límite para enviar sus propuestas</w:t>
      </w:r>
    </w:p>
    <w:p w14:paraId="00000034" w14:textId="77777777" w:rsidR="000A53AD"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Del 20 al 31 de marzo: Confirmación de las presentaciones y sesiones seleccionados y confirmación de las fechas de las sesiones informativas y de formación. </w:t>
      </w:r>
    </w:p>
    <w:p w14:paraId="00000035" w14:textId="77777777" w:rsidR="000A53AD" w:rsidRDefault="00000000">
      <w:pPr>
        <w:numPr>
          <w:ilvl w:val="0"/>
          <w:numId w:val="3"/>
        </w:numPr>
        <w:shd w:val="clear" w:color="auto" w:fill="FFFFFF"/>
        <w:rPr>
          <w:rFonts w:ascii="Helvetica Neue" w:eastAsia="Helvetica Neue" w:hAnsi="Helvetica Neue" w:cs="Helvetica Neue"/>
          <w:highlight w:val="white"/>
        </w:rPr>
      </w:pPr>
      <w:r>
        <w:rPr>
          <w:rFonts w:ascii="Helvetica Neue" w:eastAsia="Helvetica Neue" w:hAnsi="Helvetica Neue" w:cs="Helvetica Neue"/>
          <w:highlight w:val="white"/>
        </w:rPr>
        <w:t xml:space="preserve">Del 10 al 28 de abril: sesiones de información y formación para los presentadores y facilitadores. Durante este tiempo tendrá que estar disponible para algunas reuniones en línea en preparación a su sesión. Después de esto, se le conectará con su punto focal o facilitador de la Alianza. </w:t>
      </w:r>
    </w:p>
    <w:p w14:paraId="00000036" w14:textId="77777777" w:rsidR="000A53AD"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25 de abril: Plazo para enviar infografías </w:t>
      </w:r>
    </w:p>
    <w:p w14:paraId="00000037" w14:textId="77777777" w:rsidR="000A53AD"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25 y 26 de mayo: Sesión informativa para los presentadores de infografías</w:t>
      </w:r>
    </w:p>
    <w:p w14:paraId="00000038" w14:textId="77777777" w:rsidR="000A53AD"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25 de mayo: Fecha límite para recibir la versión final de infografías. </w:t>
      </w:r>
    </w:p>
    <w:p w14:paraId="00000039" w14:textId="77777777" w:rsidR="000A53AD" w:rsidRDefault="00000000">
      <w:pPr>
        <w:widowControl w:val="0"/>
        <w:numPr>
          <w:ilvl w:val="0"/>
          <w:numId w:val="3"/>
        </w:numPr>
        <w:spacing w:line="240" w:lineRule="auto"/>
        <w:rPr>
          <w:rFonts w:ascii="Helvetica Neue" w:eastAsia="Helvetica Neue" w:hAnsi="Helvetica Neue" w:cs="Helvetica Neue"/>
          <w:highlight w:val="white"/>
        </w:rPr>
      </w:pPr>
      <w:r>
        <w:rPr>
          <w:rFonts w:ascii="Helvetica Neue" w:eastAsia="Helvetica Neue" w:hAnsi="Helvetica Neue" w:cs="Helvetica Neue"/>
        </w:rPr>
        <w:t>26 de mayo: Fecha límite para recibir la versión con el contenido final</w:t>
      </w:r>
      <w:r>
        <w:rPr>
          <w:rFonts w:ascii="Helvetica Neue" w:eastAsia="Helvetica Neue" w:hAnsi="Helvetica Neue" w:cs="Helvetica Neue"/>
          <w:highlight w:val="white"/>
        </w:rPr>
        <w:t xml:space="preserve">. Acordaremos con usted una fecha límite anterior para el borrador del contenido, que puede incluir el plan de la sesión, las notas de los presentadores, las biografías y las diapositivas de PowerPoint. </w:t>
      </w:r>
    </w:p>
    <w:p w14:paraId="0000003A" w14:textId="77777777" w:rsidR="000A53AD" w:rsidRDefault="00000000">
      <w:pPr>
        <w:numPr>
          <w:ilvl w:val="0"/>
          <w:numId w:val="3"/>
        </w:numPr>
        <w:jc w:val="both"/>
        <w:rPr>
          <w:rFonts w:ascii="Helvetica Neue" w:eastAsia="Helvetica Neue" w:hAnsi="Helvetica Neue" w:cs="Helvetica Neue"/>
          <w:highlight w:val="white"/>
        </w:rPr>
      </w:pPr>
      <w:r>
        <w:rPr>
          <w:rFonts w:ascii="Helvetica Neue" w:eastAsia="Helvetica Neue" w:hAnsi="Helvetica Neue" w:cs="Helvetica Neue"/>
          <w:highlight w:val="white"/>
        </w:rPr>
        <w:t>Semana que comienza el 5 de junio: La semana anterior a la reunión, todos los presentadores deberán asistir a una sesión de 30 minutos de duración a la hora que se les asigne. No es optativo, así que le rogamos que lo incluya en su planificación.</w:t>
      </w:r>
    </w:p>
    <w:p w14:paraId="0000003B" w14:textId="77777777" w:rsidR="000A53AD" w:rsidRDefault="000A53AD">
      <w:pPr>
        <w:rPr>
          <w:rFonts w:ascii="Helvetica Neue" w:eastAsia="Helvetica Neue" w:hAnsi="Helvetica Neue" w:cs="Helvetica Neue"/>
          <w:b/>
          <w:color w:val="415E7C"/>
          <w:sz w:val="36"/>
          <w:szCs w:val="36"/>
          <w:highlight w:val="white"/>
        </w:rPr>
      </w:pPr>
    </w:p>
    <w:sectPr w:rsidR="000A53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3EA"/>
    <w:multiLevelType w:val="multilevel"/>
    <w:tmpl w:val="09067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ED35E5"/>
    <w:multiLevelType w:val="multilevel"/>
    <w:tmpl w:val="ADBC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61DA4"/>
    <w:multiLevelType w:val="multilevel"/>
    <w:tmpl w:val="832A49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5E128C"/>
    <w:multiLevelType w:val="multilevel"/>
    <w:tmpl w:val="55306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1F0EE8"/>
    <w:multiLevelType w:val="multilevel"/>
    <w:tmpl w:val="F7A050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E16D4F"/>
    <w:multiLevelType w:val="multilevel"/>
    <w:tmpl w:val="7D3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233A1"/>
    <w:multiLevelType w:val="multilevel"/>
    <w:tmpl w:val="DE1E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B73B7"/>
    <w:multiLevelType w:val="multilevel"/>
    <w:tmpl w:val="024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8421A"/>
    <w:multiLevelType w:val="multilevel"/>
    <w:tmpl w:val="62DA9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F46F71"/>
    <w:multiLevelType w:val="multilevel"/>
    <w:tmpl w:val="032890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A5F6000"/>
    <w:multiLevelType w:val="multilevel"/>
    <w:tmpl w:val="685C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8759074">
    <w:abstractNumId w:val="4"/>
  </w:num>
  <w:num w:numId="2" w16cid:durableId="159656960">
    <w:abstractNumId w:val="1"/>
  </w:num>
  <w:num w:numId="3" w16cid:durableId="1957977761">
    <w:abstractNumId w:val="8"/>
  </w:num>
  <w:num w:numId="4" w16cid:durableId="892277825">
    <w:abstractNumId w:val="9"/>
  </w:num>
  <w:num w:numId="5" w16cid:durableId="1132752568">
    <w:abstractNumId w:val="10"/>
  </w:num>
  <w:num w:numId="6" w16cid:durableId="1382560966">
    <w:abstractNumId w:val="0"/>
  </w:num>
  <w:num w:numId="7" w16cid:durableId="206258699">
    <w:abstractNumId w:val="2"/>
  </w:num>
  <w:num w:numId="8" w16cid:durableId="411389915">
    <w:abstractNumId w:val="3"/>
  </w:num>
  <w:num w:numId="9" w16cid:durableId="558900031">
    <w:abstractNumId w:val="7"/>
  </w:num>
  <w:num w:numId="10" w16cid:durableId="411856231">
    <w:abstractNumId w:val="5"/>
  </w:num>
  <w:num w:numId="11" w16cid:durableId="346295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AD"/>
    <w:rsid w:val="000A53AD"/>
    <w:rsid w:val="007A0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80F43F"/>
  <w15:docId w15:val="{9AA02332-C20A-8D40-B8AB-CB58383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667CD"/>
    <w:rPr>
      <w:color w:val="0000FF" w:themeColor="hyperlink"/>
      <w:u w:val="single"/>
    </w:rPr>
  </w:style>
  <w:style w:type="character" w:styleId="UnresolvedMention">
    <w:name w:val="Unresolved Mention"/>
    <w:basedOn w:val="DefaultParagraphFont"/>
    <w:uiPriority w:val="99"/>
    <w:semiHidden/>
    <w:unhideWhenUsed/>
    <w:rsid w:val="000667C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75AA"/>
    <w:rPr>
      <w:b/>
      <w:bCs/>
    </w:rPr>
  </w:style>
  <w:style w:type="character" w:customStyle="1" w:styleId="CommentSubjectChar">
    <w:name w:val="Comment Subject Char"/>
    <w:basedOn w:val="CommentTextChar"/>
    <w:link w:val="CommentSubject"/>
    <w:uiPriority w:val="99"/>
    <w:semiHidden/>
    <w:rsid w:val="00CB75AA"/>
    <w:rPr>
      <w:b/>
      <w:bCs/>
      <w:sz w:val="20"/>
      <w:szCs w:val="20"/>
    </w:rPr>
  </w:style>
  <w:style w:type="paragraph" w:styleId="ListParagraph">
    <w:name w:val="List Paragraph"/>
    <w:basedOn w:val="Normal"/>
    <w:uiPriority w:val="34"/>
    <w:qFormat/>
    <w:rsid w:val="0064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44791">
      <w:bodyDiv w:val="1"/>
      <w:marLeft w:val="0"/>
      <w:marRight w:val="0"/>
      <w:marTop w:val="0"/>
      <w:marBottom w:val="0"/>
      <w:divBdr>
        <w:top w:val="none" w:sz="0" w:space="0" w:color="auto"/>
        <w:left w:val="none" w:sz="0" w:space="0" w:color="auto"/>
        <w:bottom w:val="none" w:sz="0" w:space="0" w:color="auto"/>
        <w:right w:val="none" w:sz="0" w:space="0" w:color="auto"/>
      </w:divBdr>
    </w:div>
    <w:div w:id="1414820688">
      <w:bodyDiv w:val="1"/>
      <w:marLeft w:val="0"/>
      <w:marRight w:val="0"/>
      <w:marTop w:val="0"/>
      <w:marBottom w:val="0"/>
      <w:divBdr>
        <w:top w:val="none" w:sz="0" w:space="0" w:color="auto"/>
        <w:left w:val="none" w:sz="0" w:space="0" w:color="auto"/>
        <w:bottom w:val="none" w:sz="0" w:space="0" w:color="auto"/>
        <w:right w:val="none" w:sz="0" w:space="0" w:color="auto"/>
      </w:divBdr>
    </w:div>
    <w:div w:id="210207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cZ-UzK1HqM2KTrj7LHimC-xlDmfW-ji/edit?usp=share_link&amp;ouid=106390665950186368456&amp;rtpof=true&amp;sd=true" TargetMode="External"/><Relationship Id="rId13" Type="http://schemas.openxmlformats.org/officeDocument/2006/relationships/hyperlink" Target="https://docs.google.com/document/d/1NLxDVOL6kSY5fxfV5sAFnOUt3dx5sx_C/edit?usp=share_link&amp;ouid=106390665950186368456&amp;rtpof=true&amp;sd=true" TargetMode="External"/><Relationship Id="rId18" Type="http://schemas.openxmlformats.org/officeDocument/2006/relationships/hyperlink" Target="mailto:achieng.kokonya@alliancecph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lliancecpha.org/es/child-protection-online-library/direccion-estrategica-de-la-alianza-2021-2025-un-llamamiento-hacia-0" TargetMode="External"/><Relationship Id="rId12" Type="http://schemas.openxmlformats.org/officeDocument/2006/relationships/hyperlink" Target="https://docs.google.com/document/d/1NLxDVOL6kSY5fxfV5sAFnOUt3dx5sx_C/edit?usp=share_link&amp;ouid=106390665950186368456&amp;rtpof=true&amp;sd=true" TargetMode="External"/><Relationship Id="rId17" Type="http://schemas.openxmlformats.org/officeDocument/2006/relationships/hyperlink" Target="https://alliancecpha.org/es/reunion-anual-2023-para-la-proteccion-de-la-infancia-en-la-accion-humanitaria" TargetMode="External"/><Relationship Id="rId2" Type="http://schemas.openxmlformats.org/officeDocument/2006/relationships/numbering" Target="numbering.xml"/><Relationship Id="rId16" Type="http://schemas.openxmlformats.org/officeDocument/2006/relationships/hyperlink" Target="mailto:annualmeeting2023@alliancecph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lliancecpha.org/es/child-protection-online-library/direccion-estrategica-de-la-alianza-2021-2025-un-llamamiento-hacia-0" TargetMode="External"/><Relationship Id="rId11" Type="http://schemas.openxmlformats.org/officeDocument/2006/relationships/hyperlink" Target="https://docs.google.com/document/d/10cZ-UzK1HqM2KTrj7LHimC-xlDmfW-ji/edit?usp=share_link&amp;ouid=106390665950186368456&amp;rtpof=true&amp;sd=true" TargetMode="External"/><Relationship Id="rId5" Type="http://schemas.openxmlformats.org/officeDocument/2006/relationships/webSettings" Target="webSettings.xml"/><Relationship Id="rId15" Type="http://schemas.openxmlformats.org/officeDocument/2006/relationships/hyperlink" Target="https://docs.google.com/document/d/1lxCRatbONZzGtkTFs-BR3skRTQ_sdT15/edit?usp=share_link&amp;ouid=106390665950186368456&amp;rtpof=true&amp;sd=true" TargetMode="External"/><Relationship Id="rId10" Type="http://schemas.openxmlformats.org/officeDocument/2006/relationships/hyperlink" Target="https://changemakersforchildren.community/dashboard/infographic-gallery" TargetMode="External"/><Relationship Id="rId19" Type="http://schemas.openxmlformats.org/officeDocument/2006/relationships/hyperlink" Target="mailto:annualmeeting2023@alliancecpha.org" TargetMode="External"/><Relationship Id="rId4" Type="http://schemas.openxmlformats.org/officeDocument/2006/relationships/settings" Target="settings.xml"/><Relationship Id="rId9" Type="http://schemas.openxmlformats.org/officeDocument/2006/relationships/hyperlink" Target="https://changemakersforchildren.community/CPHA-community" TargetMode="External"/><Relationship Id="rId14" Type="http://schemas.openxmlformats.org/officeDocument/2006/relationships/hyperlink" Target="https://docs.google.com/document/d/1lxCRatbONZzGtkTFs-BR3skRTQ_sdT15/edit?usp=share_link&amp;ouid=10639066595018636845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A+b3LxurMAKXQDTrYTeriarLOQ==">AMUW2mUHMhYffiaDZhLPB0FrLY3yo74AbbVC7VGPcc5kF8g2Ub3MjmNE4v35oiL7pbVK65W0pcrdo4NvJrYjCjq3p5vByigPvVto8eKXIalzg7x9STuOQcA=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Loat</cp:lastModifiedBy>
  <cp:revision>2</cp:revision>
  <dcterms:created xsi:type="dcterms:W3CDTF">2023-01-12T23:24:00Z</dcterms:created>
  <dcterms:modified xsi:type="dcterms:W3CDTF">2023-02-03T19:01:00Z</dcterms:modified>
</cp:coreProperties>
</file>