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20994" w:rsidR="00ED0A62" w:rsidP="006E59A1" w:rsidRDefault="00C85719" w14:paraId="17A74F5B" w14:textId="08D61A96">
      <w:pPr>
        <w:spacing w:after="0" w:line="276" w:lineRule="auto"/>
        <w:rPr>
          <w:rFonts w:ascii="Arial" w:hAnsi="Arial" w:cs="Arial"/>
          <w:b/>
          <w:bCs/>
          <w:color w:val="7030A0"/>
          <w:sz w:val="28"/>
          <w:szCs w:val="28"/>
          <w:lang w:val="en-GB"/>
        </w:rPr>
      </w:pPr>
      <w:r w:rsidRPr="00C20994">
        <w:rPr>
          <w:rFonts w:ascii="Arial" w:hAnsi="Arial" w:cs="Arial"/>
          <w:b/>
          <w:bCs/>
          <w:color w:val="7030A0"/>
          <w:sz w:val="28"/>
          <w:szCs w:val="28"/>
          <w:lang w:val="en-GB"/>
        </w:rPr>
        <w:t>CPiE-EiE Assessment</w:t>
      </w:r>
      <w:r w:rsidRPr="00C20994" w:rsidR="00DF3EF9">
        <w:rPr>
          <w:rFonts w:ascii="Arial" w:hAnsi="Arial" w:cs="Arial"/>
          <w:b/>
          <w:bCs/>
          <w:color w:val="7030A0"/>
          <w:sz w:val="28"/>
          <w:szCs w:val="28"/>
          <w:lang w:val="en-GB"/>
        </w:rPr>
        <w:t xml:space="preserve"> </w:t>
      </w:r>
      <w:r w:rsidRPr="00C20994" w:rsidR="00491E69">
        <w:rPr>
          <w:rFonts w:ascii="Arial" w:hAnsi="Arial" w:cs="Arial"/>
          <w:b/>
          <w:bCs/>
          <w:color w:val="7030A0"/>
          <w:sz w:val="28"/>
          <w:szCs w:val="28"/>
          <w:lang w:val="en-GB"/>
        </w:rPr>
        <w:t>Desk Review</w:t>
      </w:r>
      <w:r w:rsidRPr="00C20994">
        <w:rPr>
          <w:rFonts w:ascii="Arial" w:hAnsi="Arial" w:cs="Arial"/>
          <w:b/>
          <w:bCs/>
          <w:color w:val="7030A0"/>
          <w:sz w:val="28"/>
          <w:szCs w:val="28"/>
          <w:lang w:val="en-GB"/>
        </w:rPr>
        <w:t xml:space="preserve"> Template</w:t>
      </w:r>
    </w:p>
    <w:p w:rsidRPr="00A77CA5" w:rsidR="00D11610" w:rsidP="006E59A1" w:rsidRDefault="00D11610" w14:paraId="089C0A70" w14:textId="372867E4">
      <w:pPr>
        <w:pStyle w:val="DeskReviewNormal"/>
        <w:spacing w:line="276" w:lineRule="auto"/>
        <w:rPr>
          <w:rFonts w:ascii="Arial" w:hAnsi="Arial"/>
          <w:b/>
          <w:bCs/>
          <w:color w:val="0070C0"/>
          <w:sz w:val="28"/>
          <w:szCs w:val="28"/>
        </w:rPr>
      </w:pPr>
    </w:p>
    <w:tbl>
      <w:tblPr>
        <w:tblStyle w:val="TableGrid"/>
        <w:tblW w:w="0" w:type="auto"/>
        <w:tblLook w:val="04A0" w:firstRow="1" w:lastRow="0" w:firstColumn="1" w:lastColumn="0" w:noHBand="0" w:noVBand="1"/>
      </w:tblPr>
      <w:tblGrid>
        <w:gridCol w:w="8980"/>
      </w:tblGrid>
      <w:tr w:rsidRPr="00E440E9" w:rsidR="00F848AC" w:rsidTr="00E42558" w14:paraId="04524390" w14:textId="77777777">
        <w:trPr>
          <w:trHeight w:val="3397"/>
        </w:trPr>
        <w:tc>
          <w:tcPr>
            <w:tcW w:w="8980"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clear" w:color="auto" w:fill="auto"/>
          </w:tcPr>
          <w:p w:rsidRPr="00F848AC" w:rsidR="00F848AC" w:rsidP="002754F4" w:rsidRDefault="00F848AC" w14:paraId="435243A7" w14:textId="77777777">
            <w:pPr>
              <w:shd w:val="clear" w:color="auto" w:fill="E8E8E8" w:themeFill="background2"/>
              <w:spacing w:line="276" w:lineRule="auto"/>
              <w:rPr>
                <w:rFonts w:ascii="Arial" w:hAnsi="Arial"/>
                <w:b/>
                <w:bCs/>
                <w:color w:val="3A3A3A" w:themeColor="background2" w:themeShade="40"/>
                <w:sz w:val="20"/>
                <w:szCs w:val="20"/>
                <w:lang w:val="en-GB"/>
              </w:rPr>
            </w:pPr>
            <w:r w:rsidRPr="00F848AC">
              <w:rPr>
                <w:rFonts w:ascii="Arial" w:hAnsi="Arial"/>
                <w:b/>
                <w:bCs/>
                <w:color w:val="3A3A3A" w:themeColor="background2" w:themeShade="40"/>
                <w:sz w:val="20"/>
                <w:szCs w:val="20"/>
                <w:lang w:val="en-GB"/>
              </w:rPr>
              <w:t>Purpose of a desk review</w:t>
            </w:r>
          </w:p>
          <w:p w:rsidR="00F848AC" w:rsidP="002754F4" w:rsidRDefault="00F848AC" w14:paraId="709C99F8" w14:textId="15F6A77B">
            <w:pPr>
              <w:shd w:val="clear" w:color="auto" w:fill="E8E8E8" w:themeFill="background2"/>
              <w:spacing w:line="276" w:lineRule="auto"/>
              <w:jc w:val="both"/>
              <w:rPr>
                <w:rFonts w:ascii="Arial" w:hAnsi="Arial"/>
                <w:color w:val="3A3A3A" w:themeColor="background2" w:themeShade="40"/>
                <w:sz w:val="20"/>
                <w:szCs w:val="20"/>
                <w:lang w:val="en-GB"/>
              </w:rPr>
            </w:pPr>
            <w:r w:rsidRPr="280EA621">
              <w:rPr>
                <w:rFonts w:ascii="Arial" w:hAnsi="Arial"/>
                <w:color w:val="3A3A3A" w:themeColor="background2" w:themeShade="40"/>
                <w:sz w:val="20"/>
                <w:szCs w:val="20"/>
                <w:lang w:val="en-GB"/>
              </w:rPr>
              <w:t xml:space="preserve">The purpose of a desk review is to compile existing data in a user-friendly format. It usually includes data from </w:t>
            </w:r>
            <w:r w:rsidRPr="280EA621" w:rsidR="74FA9528">
              <w:rPr>
                <w:rFonts w:ascii="Arial" w:hAnsi="Arial"/>
                <w:color w:val="3A3A3A" w:themeColor="background2" w:themeShade="40"/>
                <w:sz w:val="20"/>
                <w:szCs w:val="20"/>
                <w:lang w:val="en-GB"/>
              </w:rPr>
              <w:t>(no more that 5 years</w:t>
            </w:r>
            <w:r w:rsidR="00E42558">
              <w:rPr>
                <w:rFonts w:ascii="Arial" w:hAnsi="Arial"/>
                <w:color w:val="3A3A3A" w:themeColor="background2" w:themeShade="40"/>
                <w:sz w:val="20"/>
                <w:szCs w:val="20"/>
                <w:lang w:val="en-GB"/>
              </w:rPr>
              <w:t>)</w:t>
            </w:r>
            <w:r w:rsidRPr="280EA621" w:rsidR="74FA9528">
              <w:rPr>
                <w:rFonts w:ascii="Arial" w:hAnsi="Arial"/>
                <w:color w:val="3A3A3A" w:themeColor="background2" w:themeShade="40"/>
                <w:sz w:val="20"/>
                <w:szCs w:val="20"/>
                <w:lang w:val="en-GB"/>
              </w:rPr>
              <w:t xml:space="preserve"> before</w:t>
            </w:r>
            <w:r w:rsidR="00E42558">
              <w:rPr>
                <w:rFonts w:ascii="Arial" w:hAnsi="Arial"/>
                <w:color w:val="3A3A3A" w:themeColor="background2" w:themeShade="40"/>
                <w:sz w:val="20"/>
                <w:szCs w:val="20"/>
                <w:lang w:val="en-GB"/>
              </w:rPr>
              <w:t xml:space="preserve"> the crisis</w:t>
            </w:r>
            <w:r w:rsidRPr="280EA621">
              <w:rPr>
                <w:rFonts w:ascii="Arial" w:hAnsi="Arial"/>
                <w:color w:val="3A3A3A" w:themeColor="background2" w:themeShade="40"/>
                <w:sz w:val="20"/>
                <w:szCs w:val="20"/>
                <w:lang w:val="en-GB"/>
              </w:rPr>
              <w:t xml:space="preserve"> </w:t>
            </w:r>
            <w:r w:rsidR="00E42558">
              <w:rPr>
                <w:rFonts w:ascii="Arial" w:hAnsi="Arial"/>
                <w:color w:val="3A3A3A" w:themeColor="background2" w:themeShade="40"/>
                <w:sz w:val="20"/>
                <w:szCs w:val="20"/>
                <w:lang w:val="en-GB"/>
              </w:rPr>
              <w:t>as well as post-crisis data</w:t>
            </w:r>
            <w:r w:rsidRPr="280EA621">
              <w:rPr>
                <w:rFonts w:ascii="Arial" w:hAnsi="Arial"/>
                <w:color w:val="3A3A3A" w:themeColor="background2" w:themeShade="40"/>
                <w:sz w:val="20"/>
                <w:szCs w:val="20"/>
                <w:lang w:val="en-GB"/>
              </w:rPr>
              <w:t xml:space="preserve">. Ideally </w:t>
            </w:r>
            <w:r w:rsidR="00E42558">
              <w:rPr>
                <w:rFonts w:ascii="Arial" w:hAnsi="Arial"/>
                <w:color w:val="3A3A3A" w:themeColor="background2" w:themeShade="40"/>
                <w:sz w:val="20"/>
                <w:szCs w:val="20"/>
                <w:lang w:val="en-GB"/>
              </w:rPr>
              <w:t>a desk review</w:t>
            </w:r>
            <w:r w:rsidRPr="280EA621">
              <w:rPr>
                <w:rFonts w:ascii="Arial" w:hAnsi="Arial"/>
                <w:color w:val="3A3A3A" w:themeColor="background2" w:themeShade="40"/>
                <w:sz w:val="20"/>
                <w:szCs w:val="20"/>
                <w:lang w:val="en-GB"/>
              </w:rPr>
              <w:t xml:space="preserve"> should be </w:t>
            </w:r>
            <w:r w:rsidR="00E42558">
              <w:rPr>
                <w:rFonts w:ascii="Arial" w:hAnsi="Arial"/>
                <w:color w:val="3A3A3A" w:themeColor="background2" w:themeShade="40"/>
                <w:sz w:val="20"/>
                <w:szCs w:val="20"/>
                <w:lang w:val="en-GB"/>
              </w:rPr>
              <w:t>undertaken during</w:t>
            </w:r>
            <w:r w:rsidRPr="280EA621">
              <w:rPr>
                <w:rFonts w:ascii="Arial" w:hAnsi="Arial"/>
                <w:color w:val="3A3A3A" w:themeColor="background2" w:themeShade="40"/>
                <w:sz w:val="20"/>
                <w:szCs w:val="20"/>
                <w:lang w:val="en-GB"/>
              </w:rPr>
              <w:t xml:space="preserve"> the preparedness phase and supplemented with new information after a crisis has happened. If no desk review has been </w:t>
            </w:r>
            <w:r w:rsidR="00E42558">
              <w:rPr>
                <w:rFonts w:ascii="Arial" w:hAnsi="Arial"/>
                <w:color w:val="3A3A3A" w:themeColor="background2" w:themeShade="40"/>
                <w:sz w:val="20"/>
                <w:szCs w:val="20"/>
                <w:lang w:val="en-GB"/>
              </w:rPr>
              <w:t>carried out</w:t>
            </w:r>
            <w:r w:rsidRPr="280EA621">
              <w:rPr>
                <w:rFonts w:ascii="Arial" w:hAnsi="Arial"/>
                <w:color w:val="3A3A3A" w:themeColor="background2" w:themeShade="40"/>
                <w:sz w:val="20"/>
                <w:szCs w:val="20"/>
                <w:lang w:val="en-GB"/>
              </w:rPr>
              <w:t xml:space="preserve"> prior to the emergency, it should be done as a first step before any data collection is planned. This template and the guidance in each section, is adapted from the global CPHA Desk Review template, first developed by the global Child Protection Working Group </w:t>
            </w:r>
            <w:r w:rsidR="00E42558">
              <w:rPr>
                <w:rFonts w:ascii="Arial" w:hAnsi="Arial"/>
                <w:color w:val="3A3A3A" w:themeColor="background2" w:themeShade="40"/>
                <w:sz w:val="20"/>
                <w:szCs w:val="20"/>
                <w:lang w:val="en-GB"/>
              </w:rPr>
              <w:t>(now CP AoR) and</w:t>
            </w:r>
            <w:r w:rsidR="00C85719">
              <w:rPr>
                <w:rFonts w:ascii="Arial" w:hAnsi="Arial"/>
                <w:color w:val="3A3A3A" w:themeColor="background2" w:themeShade="40"/>
                <w:sz w:val="20"/>
                <w:szCs w:val="20"/>
                <w:lang w:val="en-GB"/>
              </w:rPr>
              <w:t xml:space="preserve"> the global EiE Desk Review template, developed by the Global Education Cluster</w:t>
            </w:r>
            <w:r w:rsidRPr="280EA621">
              <w:rPr>
                <w:rFonts w:ascii="Arial" w:hAnsi="Arial"/>
                <w:color w:val="3A3A3A" w:themeColor="background2" w:themeShade="40"/>
                <w:sz w:val="20"/>
                <w:szCs w:val="20"/>
                <w:lang w:val="en-GB"/>
              </w:rPr>
              <w:t>.</w:t>
            </w:r>
          </w:p>
          <w:p w:rsidRPr="00716DEC" w:rsidR="00EF4DA0" w:rsidP="00E42558" w:rsidRDefault="006E59A1" w14:paraId="32D72FD1" w14:textId="04C7368E">
            <w:pPr>
              <w:shd w:val="clear" w:color="auto" w:fill="E8E8E8" w:themeFill="background2"/>
              <w:spacing w:line="276" w:lineRule="auto"/>
              <w:jc w:val="both"/>
              <w:rPr>
                <w:rFonts w:ascii="Arial" w:hAnsi="Arial"/>
                <w:bCs/>
                <w:color w:val="3A3A3A" w:themeColor="background2" w:themeShade="40"/>
                <w:sz w:val="20"/>
                <w:szCs w:val="20"/>
                <w:lang w:val="en-GB"/>
              </w:rPr>
            </w:pPr>
            <w:r>
              <w:rPr>
                <w:rFonts w:ascii="Arial" w:hAnsi="Arial"/>
                <w:bCs/>
                <w:color w:val="3A3A3A" w:themeColor="background2" w:themeShade="40"/>
                <w:sz w:val="20"/>
                <w:szCs w:val="20"/>
                <w:lang w:val="en-GB"/>
              </w:rPr>
              <w:t xml:space="preserve">The text boxes </w:t>
            </w:r>
            <w:r w:rsidR="00EF4DA0">
              <w:rPr>
                <w:rFonts w:ascii="Arial" w:hAnsi="Arial"/>
                <w:bCs/>
                <w:color w:val="3A3A3A" w:themeColor="background2" w:themeShade="40"/>
                <w:sz w:val="20"/>
                <w:szCs w:val="20"/>
                <w:lang w:val="en-GB"/>
              </w:rPr>
              <w:t xml:space="preserve">at the beginning of each </w:t>
            </w:r>
            <w:r w:rsidR="00A4560D">
              <w:rPr>
                <w:rFonts w:ascii="Arial" w:hAnsi="Arial"/>
                <w:bCs/>
                <w:color w:val="3A3A3A" w:themeColor="background2" w:themeShade="40"/>
                <w:sz w:val="20"/>
                <w:szCs w:val="20"/>
                <w:lang w:val="en-GB"/>
              </w:rPr>
              <w:t>chapter</w:t>
            </w:r>
            <w:r w:rsidR="00EF4DA0">
              <w:rPr>
                <w:rFonts w:ascii="Arial" w:hAnsi="Arial"/>
                <w:bCs/>
                <w:color w:val="3A3A3A" w:themeColor="background2" w:themeShade="40"/>
                <w:sz w:val="20"/>
                <w:szCs w:val="20"/>
                <w:lang w:val="en-GB"/>
              </w:rPr>
              <w:t xml:space="preserve"> contain guidance</w:t>
            </w:r>
            <w:r w:rsidR="00A4560D">
              <w:rPr>
                <w:rFonts w:ascii="Arial" w:hAnsi="Arial"/>
                <w:bCs/>
                <w:color w:val="3A3A3A" w:themeColor="background2" w:themeShade="40"/>
                <w:sz w:val="20"/>
                <w:szCs w:val="20"/>
                <w:lang w:val="en-GB"/>
              </w:rPr>
              <w:t xml:space="preserve"> on how to complete the sections. </w:t>
            </w:r>
            <w:r>
              <w:rPr>
                <w:rFonts w:ascii="Arial" w:hAnsi="Arial"/>
                <w:bCs/>
                <w:i/>
                <w:iCs/>
                <w:color w:val="3A3A3A" w:themeColor="background2" w:themeShade="40"/>
                <w:sz w:val="20"/>
                <w:szCs w:val="20"/>
                <w:lang w:val="en-GB"/>
              </w:rPr>
              <w:t>Remove all</w:t>
            </w:r>
            <w:r w:rsidRPr="006E59A1">
              <w:rPr>
                <w:rFonts w:ascii="Arial" w:hAnsi="Arial"/>
                <w:bCs/>
                <w:i/>
                <w:iCs/>
                <w:color w:val="3A3A3A" w:themeColor="background2" w:themeShade="40"/>
                <w:sz w:val="20"/>
                <w:szCs w:val="20"/>
                <w:lang w:val="en-GB"/>
              </w:rPr>
              <w:t xml:space="preserve"> grey text boxes </w:t>
            </w:r>
            <w:r w:rsidRPr="006E59A1" w:rsidR="00A4560D">
              <w:rPr>
                <w:rFonts w:ascii="Arial" w:hAnsi="Arial"/>
                <w:bCs/>
                <w:i/>
                <w:iCs/>
                <w:color w:val="3A3A3A" w:themeColor="background2" w:themeShade="40"/>
                <w:sz w:val="20"/>
                <w:szCs w:val="20"/>
                <w:lang w:val="en-GB"/>
              </w:rPr>
              <w:t>once</w:t>
            </w:r>
            <w:r w:rsidRPr="006E59A1" w:rsidR="00EF4DA0">
              <w:rPr>
                <w:rFonts w:ascii="Arial" w:hAnsi="Arial"/>
                <w:bCs/>
                <w:i/>
                <w:iCs/>
                <w:color w:val="3A3A3A" w:themeColor="background2" w:themeShade="40"/>
                <w:sz w:val="20"/>
                <w:szCs w:val="20"/>
                <w:lang w:val="en-GB"/>
              </w:rPr>
              <w:t xml:space="preserve"> the desk review has been completed</w:t>
            </w:r>
            <w:r>
              <w:rPr>
                <w:rFonts w:ascii="Arial" w:hAnsi="Arial"/>
                <w:bCs/>
                <w:i/>
                <w:iCs/>
                <w:color w:val="3A3A3A" w:themeColor="background2" w:themeShade="40"/>
                <w:sz w:val="20"/>
                <w:szCs w:val="20"/>
                <w:lang w:val="en-GB"/>
              </w:rPr>
              <w:t>, before publishing the report.</w:t>
            </w:r>
          </w:p>
        </w:tc>
      </w:tr>
    </w:tbl>
    <w:p w:rsidR="00F848AC" w:rsidP="006E59A1" w:rsidRDefault="00F848AC" w14:paraId="2B54879B" w14:textId="77777777">
      <w:pPr>
        <w:spacing w:after="0" w:line="276" w:lineRule="auto"/>
        <w:rPr>
          <w:rFonts w:ascii="Arial" w:hAnsi="Arial" w:cs="Arial"/>
          <w:b/>
          <w:bCs/>
          <w:color w:val="0070C0"/>
          <w:sz w:val="24"/>
          <w:szCs w:val="24"/>
          <w:lang w:val="en-GB"/>
        </w:rPr>
      </w:pPr>
    </w:p>
    <w:p w:rsidRPr="00C20994" w:rsidR="00FF4A2B" w:rsidP="006E59A1" w:rsidRDefault="00A77CA5" w14:paraId="40E62521" w14:textId="77777777">
      <w:pPr>
        <w:spacing w:after="0" w:line="276" w:lineRule="auto"/>
        <w:rPr>
          <w:rFonts w:ascii="Arial" w:hAnsi="Arial" w:cs="Arial"/>
          <w:b/>
          <w:bCs/>
          <w:color w:val="7030A0"/>
          <w:sz w:val="24"/>
          <w:szCs w:val="24"/>
          <w:lang w:val="en-GB"/>
        </w:rPr>
      </w:pPr>
      <w:r w:rsidRPr="00C20994">
        <w:rPr>
          <w:rFonts w:ascii="Arial" w:hAnsi="Arial" w:cs="Arial"/>
          <w:b/>
          <w:bCs/>
          <w:color w:val="7030A0"/>
          <w:sz w:val="24"/>
          <w:szCs w:val="24"/>
          <w:lang w:val="en-GB"/>
        </w:rPr>
        <w:t xml:space="preserve">1. </w:t>
      </w:r>
      <w:r w:rsidRPr="00C20994" w:rsidR="00FF4A2B">
        <w:rPr>
          <w:rFonts w:ascii="Arial" w:hAnsi="Arial" w:cs="Arial"/>
          <w:b/>
          <w:bCs/>
          <w:color w:val="7030A0"/>
          <w:sz w:val="24"/>
          <w:szCs w:val="24"/>
          <w:lang w:val="en-GB"/>
        </w:rPr>
        <w:t>Background</w:t>
      </w:r>
    </w:p>
    <w:p w:rsidR="00AE7E62" w:rsidP="006E59A1" w:rsidRDefault="00AE7E62" w14:paraId="25B06C69" w14:textId="77777777">
      <w:pPr>
        <w:pStyle w:val="DeskReviewNormal"/>
        <w:spacing w:line="276" w:lineRule="auto"/>
        <w:rPr>
          <w:rFonts w:ascii="Arial" w:hAnsi="Arial"/>
          <w:color w:val="000000" w:themeColor="text1"/>
        </w:rPr>
      </w:pPr>
    </w:p>
    <w:tbl>
      <w:tblPr>
        <w:tblStyle w:val="TableGrid"/>
        <w:tblW w:w="0" w:type="auto"/>
        <w:tblLook w:val="04A0" w:firstRow="1" w:lastRow="0" w:firstColumn="1" w:lastColumn="0" w:noHBand="0" w:noVBand="1"/>
      </w:tblPr>
      <w:tblGrid>
        <w:gridCol w:w="8980"/>
      </w:tblGrid>
      <w:tr w:rsidRPr="00E440E9" w:rsidR="00AE7E62" w:rsidTr="00FB58DE" w14:paraId="63367D4A" w14:textId="77777777">
        <w:trPr>
          <w:trHeight w:val="6525"/>
        </w:trPr>
        <w:tc>
          <w:tcPr>
            <w:tcW w:w="9016"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pct5" w:color="auto" w:fill="auto"/>
          </w:tcPr>
          <w:p w:rsidR="00AE7E62" w:rsidP="006E59A1" w:rsidRDefault="00AE7E62" w14:paraId="2176D3AE" w14:textId="2CF6A22D">
            <w:pPr>
              <w:spacing w:line="276" w:lineRule="auto"/>
              <w:rPr>
                <w:rFonts w:ascii="Arial" w:hAnsi="Arial"/>
                <w:bCs/>
                <w:color w:val="3A3A3A" w:themeColor="background2" w:themeShade="40"/>
                <w:sz w:val="20"/>
                <w:szCs w:val="20"/>
              </w:rPr>
            </w:pPr>
            <w:r w:rsidRPr="00AE7E62">
              <w:rPr>
                <w:rFonts w:ascii="Arial" w:hAnsi="Arial" w:cs="Arial"/>
                <w:bCs/>
                <w:color w:val="3A3A3A" w:themeColor="background2" w:themeShade="40"/>
                <w:sz w:val="20"/>
                <w:szCs w:val="20"/>
                <w:lang w:val="en-GB"/>
              </w:rPr>
              <w:t xml:space="preserve">This part should </w:t>
            </w:r>
            <w:r w:rsidRPr="00AE7E62">
              <w:rPr>
                <w:rFonts w:ascii="Arial" w:hAnsi="Arial" w:cs="Arial"/>
                <w:bCs/>
                <w:color w:val="3A3A3A" w:themeColor="background2" w:themeShade="40"/>
                <w:sz w:val="20"/>
                <w:szCs w:val="20"/>
              </w:rPr>
              <w:t>p</w:t>
            </w:r>
            <w:r w:rsidRPr="00AE7E62">
              <w:rPr>
                <w:rFonts w:ascii="Arial" w:hAnsi="Arial"/>
                <w:bCs/>
                <w:color w:val="3A3A3A" w:themeColor="background2" w:themeShade="40"/>
                <w:sz w:val="20"/>
                <w:szCs w:val="20"/>
              </w:rPr>
              <w:t xml:space="preserve">resent background elements about the emergency and the child protection system in country. If relevant, include a country profile with broader population data. </w:t>
            </w:r>
          </w:p>
          <w:p w:rsidRPr="00716DEC" w:rsidR="00716DEC" w:rsidP="006E59A1" w:rsidRDefault="00716DEC" w14:paraId="2027965E" w14:textId="77777777">
            <w:pPr>
              <w:spacing w:line="276" w:lineRule="auto"/>
              <w:rPr>
                <w:rFonts w:ascii="Arial" w:hAnsi="Arial"/>
                <w:b/>
                <w:bCs/>
                <w:iCs/>
                <w:color w:val="3A3A3A" w:themeColor="background2" w:themeShade="40"/>
                <w:sz w:val="20"/>
                <w:szCs w:val="20"/>
                <w:lang w:val="en-GB"/>
              </w:rPr>
            </w:pPr>
            <w:r w:rsidRPr="00716DEC">
              <w:rPr>
                <w:rFonts w:ascii="Arial" w:hAnsi="Arial"/>
                <w:b/>
                <w:bCs/>
                <w:iCs/>
                <w:color w:val="3A3A3A" w:themeColor="background2" w:themeShade="40"/>
                <w:sz w:val="20"/>
                <w:szCs w:val="20"/>
                <w:lang w:val="en-GB"/>
              </w:rPr>
              <w:t>Emergency profile</w:t>
            </w:r>
          </w:p>
          <w:p w:rsidRPr="00716DEC" w:rsidR="00716DEC" w:rsidP="006E59A1" w:rsidRDefault="00716DEC" w14:paraId="29C06A2B" w14:textId="77777777">
            <w:pPr>
              <w:spacing w:line="276" w:lineRule="auto"/>
              <w:rPr>
                <w:rFonts w:ascii="Arial" w:hAnsi="Arial"/>
                <w:bCs/>
                <w:iCs/>
                <w:color w:val="3A3A3A" w:themeColor="background2" w:themeShade="40"/>
                <w:sz w:val="20"/>
                <w:szCs w:val="20"/>
                <w:lang w:val="en-GB"/>
              </w:rPr>
            </w:pPr>
            <w:r w:rsidRPr="00716DEC">
              <w:rPr>
                <w:rFonts w:ascii="Arial" w:hAnsi="Arial"/>
                <w:bCs/>
                <w:iCs/>
                <w:color w:val="3A3A3A" w:themeColor="background2" w:themeShade="40"/>
                <w:sz w:val="20"/>
                <w:szCs w:val="20"/>
                <w:lang w:val="en-GB"/>
              </w:rPr>
              <w:t>Present an overview of the emergency, or the emergency scenario(s) if the desk review is carried out during the preparedness phase (max. 1 page).</w:t>
            </w:r>
          </w:p>
          <w:p w:rsidRPr="00716DEC" w:rsidR="00716DEC" w:rsidP="006E59A1" w:rsidRDefault="00716DEC" w14:paraId="37DA9918" w14:textId="77777777">
            <w:pPr>
              <w:spacing w:line="276" w:lineRule="auto"/>
              <w:rPr>
                <w:rFonts w:ascii="Arial" w:hAnsi="Arial"/>
                <w:b/>
                <w:bCs/>
                <w:iCs/>
                <w:color w:val="3A3A3A" w:themeColor="background2" w:themeShade="40"/>
                <w:sz w:val="20"/>
                <w:szCs w:val="20"/>
                <w:lang w:val="en-GB"/>
              </w:rPr>
            </w:pPr>
            <w:r w:rsidRPr="00716DEC">
              <w:rPr>
                <w:rFonts w:ascii="Arial" w:hAnsi="Arial"/>
                <w:b/>
                <w:bCs/>
                <w:iCs/>
                <w:color w:val="3A3A3A" w:themeColor="background2" w:themeShade="40"/>
                <w:sz w:val="20"/>
                <w:szCs w:val="20"/>
                <w:lang w:val="en-GB"/>
              </w:rPr>
              <w:t>Main drivers of the crisis</w:t>
            </w:r>
          </w:p>
          <w:p w:rsidRPr="00716DEC" w:rsidR="00716DEC" w:rsidP="006E59A1" w:rsidRDefault="00716DEC" w14:paraId="58300F33" w14:textId="77777777">
            <w:pPr>
              <w:numPr>
                <w:ilvl w:val="0"/>
                <w:numId w:val="34"/>
              </w:numPr>
              <w:spacing w:line="276" w:lineRule="auto"/>
              <w:rPr>
                <w:rFonts w:ascii="Arial" w:hAnsi="Arial"/>
                <w:bCs/>
                <w:color w:val="3A3A3A" w:themeColor="background2" w:themeShade="40"/>
                <w:sz w:val="20"/>
                <w:szCs w:val="20"/>
                <w:lang w:val="en-GB"/>
              </w:rPr>
            </w:pPr>
            <w:r w:rsidRPr="00716DEC">
              <w:rPr>
                <w:rFonts w:ascii="Arial" w:hAnsi="Arial"/>
                <w:bCs/>
                <w:color w:val="3A3A3A" w:themeColor="background2" w:themeShade="40"/>
                <w:sz w:val="20"/>
                <w:szCs w:val="20"/>
                <w:lang w:val="en-GB"/>
              </w:rPr>
              <w:t>What are the main drivers of the crisis and how long are they likely to continue?</w:t>
            </w:r>
          </w:p>
          <w:p w:rsidRPr="00716DEC" w:rsidR="00716DEC" w:rsidP="006E59A1" w:rsidRDefault="00716DEC" w14:paraId="46C3FD6E" w14:textId="77777777">
            <w:pPr>
              <w:numPr>
                <w:ilvl w:val="0"/>
                <w:numId w:val="34"/>
              </w:numPr>
              <w:spacing w:line="276" w:lineRule="auto"/>
              <w:rPr>
                <w:rFonts w:ascii="Arial" w:hAnsi="Arial"/>
                <w:bCs/>
                <w:color w:val="3A3A3A" w:themeColor="background2" w:themeShade="40"/>
                <w:sz w:val="20"/>
                <w:szCs w:val="20"/>
                <w:lang w:val="en-GB"/>
              </w:rPr>
            </w:pPr>
            <w:r w:rsidRPr="00716DEC">
              <w:rPr>
                <w:rFonts w:ascii="Arial" w:hAnsi="Arial"/>
                <w:bCs/>
                <w:color w:val="3A3A3A" w:themeColor="background2" w:themeShade="40"/>
                <w:sz w:val="20"/>
                <w:szCs w:val="20"/>
                <w:lang w:val="en-GB"/>
              </w:rPr>
              <w:t>What are the underlying factors of increased vulnerability (including environmental, socio-political, climatic and economic factors). Are these likely to be worsened by the crisis?</w:t>
            </w:r>
          </w:p>
          <w:p w:rsidRPr="00716DEC" w:rsidR="00716DEC" w:rsidP="006E59A1" w:rsidRDefault="00716DEC" w14:paraId="544A0E13" w14:textId="77777777">
            <w:pPr>
              <w:spacing w:line="276" w:lineRule="auto"/>
              <w:rPr>
                <w:rFonts w:ascii="Arial" w:hAnsi="Arial"/>
                <w:b/>
                <w:bCs/>
                <w:iCs/>
                <w:color w:val="3A3A3A" w:themeColor="background2" w:themeShade="40"/>
                <w:sz w:val="20"/>
                <w:szCs w:val="20"/>
                <w:lang w:val="en-GB"/>
              </w:rPr>
            </w:pPr>
            <w:r w:rsidRPr="00716DEC">
              <w:rPr>
                <w:rFonts w:ascii="Arial" w:hAnsi="Arial"/>
                <w:b/>
                <w:bCs/>
                <w:iCs/>
                <w:color w:val="3A3A3A" w:themeColor="background2" w:themeShade="40"/>
                <w:sz w:val="20"/>
                <w:szCs w:val="20"/>
                <w:lang w:val="en-GB"/>
              </w:rPr>
              <w:t>Geographical extent of affected areas</w:t>
            </w:r>
          </w:p>
          <w:p w:rsidRPr="00716DEC" w:rsidR="00716DEC" w:rsidP="006E59A1" w:rsidRDefault="00716DEC" w14:paraId="380AD315" w14:textId="77777777">
            <w:pPr>
              <w:spacing w:line="276" w:lineRule="auto"/>
              <w:rPr>
                <w:rFonts w:ascii="Arial" w:hAnsi="Arial"/>
                <w:bCs/>
                <w:color w:val="3A3A3A" w:themeColor="background2" w:themeShade="40"/>
                <w:sz w:val="20"/>
                <w:szCs w:val="20"/>
                <w:lang w:val="en-GB"/>
              </w:rPr>
            </w:pPr>
            <w:r w:rsidRPr="00716DEC">
              <w:rPr>
                <w:rFonts w:ascii="Arial" w:hAnsi="Arial"/>
                <w:bCs/>
                <w:color w:val="3A3A3A" w:themeColor="background2" w:themeShade="40"/>
                <w:sz w:val="20"/>
                <w:szCs w:val="20"/>
                <w:lang w:val="en-GB"/>
              </w:rPr>
              <w:t>This paragraph should list the areas affected and, if possible, the severity and nature of the crisis in each area. This can be presented in a map.</w:t>
            </w:r>
          </w:p>
          <w:p w:rsidRPr="00716DEC" w:rsidR="00716DEC" w:rsidP="006E59A1" w:rsidRDefault="00716DEC" w14:paraId="3A3784F7" w14:textId="77777777">
            <w:pPr>
              <w:spacing w:line="276" w:lineRule="auto"/>
              <w:rPr>
                <w:rFonts w:ascii="Arial" w:hAnsi="Arial"/>
                <w:b/>
                <w:bCs/>
                <w:iCs/>
                <w:color w:val="3A3A3A" w:themeColor="background2" w:themeShade="40"/>
                <w:sz w:val="20"/>
                <w:szCs w:val="20"/>
                <w:lang w:val="en-GB"/>
              </w:rPr>
            </w:pPr>
            <w:r w:rsidRPr="00716DEC">
              <w:rPr>
                <w:rFonts w:ascii="Arial" w:hAnsi="Arial"/>
                <w:b/>
                <w:bCs/>
                <w:iCs/>
                <w:color w:val="3A3A3A" w:themeColor="background2" w:themeShade="40"/>
                <w:sz w:val="20"/>
                <w:szCs w:val="20"/>
                <w:lang w:val="en-GB"/>
              </w:rPr>
              <w:t>Number and type of people affected</w:t>
            </w:r>
          </w:p>
          <w:p w:rsidRPr="00716DEC" w:rsidR="00716DEC" w:rsidP="006E59A1" w:rsidRDefault="00716DEC" w14:paraId="7EF4D34A" w14:textId="77777777">
            <w:pPr>
              <w:spacing w:line="276" w:lineRule="auto"/>
              <w:rPr>
                <w:rFonts w:ascii="Arial" w:hAnsi="Arial"/>
                <w:bCs/>
                <w:color w:val="3A3A3A" w:themeColor="background2" w:themeShade="40"/>
                <w:sz w:val="20"/>
                <w:szCs w:val="20"/>
                <w:lang w:val="en-GB"/>
              </w:rPr>
            </w:pPr>
            <w:r w:rsidRPr="00716DEC">
              <w:rPr>
                <w:rFonts w:ascii="Arial" w:hAnsi="Arial"/>
                <w:bCs/>
                <w:color w:val="3A3A3A" w:themeColor="background2" w:themeShade="40"/>
                <w:sz w:val="20"/>
                <w:szCs w:val="20"/>
                <w:lang w:val="en-GB"/>
              </w:rPr>
              <w:t>This paragraph should present the number of people affected and if possible present disaggregated data i.e. how many boys, girls, men, and women are affected.</w:t>
            </w:r>
          </w:p>
          <w:p w:rsidRPr="00716DEC" w:rsidR="00716DEC" w:rsidP="006E59A1" w:rsidRDefault="00716DEC" w14:paraId="61076611" w14:textId="77777777">
            <w:pPr>
              <w:spacing w:line="276" w:lineRule="auto"/>
              <w:rPr>
                <w:rFonts w:ascii="Arial" w:hAnsi="Arial"/>
                <w:b/>
                <w:bCs/>
                <w:iCs/>
                <w:color w:val="3A3A3A" w:themeColor="background2" w:themeShade="40"/>
                <w:sz w:val="20"/>
                <w:szCs w:val="20"/>
                <w:lang w:val="en-GB"/>
              </w:rPr>
            </w:pPr>
            <w:r w:rsidRPr="00716DEC">
              <w:rPr>
                <w:rFonts w:ascii="Arial" w:hAnsi="Arial"/>
                <w:b/>
                <w:bCs/>
                <w:iCs/>
                <w:color w:val="3A3A3A" w:themeColor="background2" w:themeShade="40"/>
                <w:sz w:val="20"/>
                <w:szCs w:val="20"/>
                <w:lang w:val="en-GB"/>
              </w:rPr>
              <w:t>Main characteristics of affected population</w:t>
            </w:r>
          </w:p>
          <w:p w:rsidRPr="00716DEC" w:rsidR="00AE7E62" w:rsidP="006E59A1" w:rsidRDefault="00716DEC" w14:paraId="45A4ED75" w14:textId="67AE1D9C">
            <w:pPr>
              <w:spacing w:line="276" w:lineRule="auto"/>
              <w:rPr>
                <w:rFonts w:ascii="Arial" w:hAnsi="Arial"/>
                <w:bCs/>
                <w:color w:val="3A3A3A" w:themeColor="background2" w:themeShade="40"/>
                <w:sz w:val="20"/>
                <w:szCs w:val="20"/>
                <w:lang w:val="en-GB"/>
              </w:rPr>
            </w:pPr>
            <w:r w:rsidRPr="00716DEC">
              <w:rPr>
                <w:rFonts w:ascii="Arial" w:hAnsi="Arial"/>
                <w:bCs/>
                <w:color w:val="3A3A3A" w:themeColor="background2" w:themeShade="40"/>
                <w:sz w:val="20"/>
                <w:szCs w:val="20"/>
                <w:lang w:val="en-GB"/>
              </w:rPr>
              <w:t>This section should present the overall impact of the crisis on affected population, with specific attention to children</w:t>
            </w:r>
            <w:r w:rsidR="00FB58DE">
              <w:rPr>
                <w:rFonts w:ascii="Arial" w:hAnsi="Arial"/>
                <w:bCs/>
                <w:color w:val="3A3A3A" w:themeColor="background2" w:themeShade="40"/>
                <w:sz w:val="20"/>
                <w:szCs w:val="20"/>
                <w:lang w:val="en-GB"/>
              </w:rPr>
              <w:t xml:space="preserve"> and</w:t>
            </w:r>
            <w:r w:rsidRPr="00716DEC">
              <w:rPr>
                <w:rFonts w:ascii="Arial" w:hAnsi="Arial"/>
                <w:bCs/>
                <w:color w:val="3A3A3A" w:themeColor="background2" w:themeShade="40"/>
                <w:sz w:val="20"/>
                <w:szCs w:val="20"/>
                <w:lang w:val="en-GB"/>
              </w:rPr>
              <w:t xml:space="preserve"> adolescents. If specific population groups are more severely affected (e.g. due to ethnicity, religion, livelihood style or other characteristics), they can be mentioned here.</w:t>
            </w:r>
          </w:p>
        </w:tc>
      </w:tr>
    </w:tbl>
    <w:p w:rsidR="00AE7E62" w:rsidP="006E59A1" w:rsidRDefault="00AE7E62" w14:paraId="195057A2" w14:textId="77777777">
      <w:pPr>
        <w:pStyle w:val="DeskReviewNormal"/>
        <w:spacing w:line="276" w:lineRule="auto"/>
        <w:rPr>
          <w:rFonts w:ascii="Arial" w:hAnsi="Arial"/>
          <w:color w:val="000000" w:themeColor="text1"/>
        </w:rPr>
      </w:pPr>
    </w:p>
    <w:p w:rsidRPr="008C692A" w:rsidR="00FF4A2B" w:rsidP="006E59A1" w:rsidRDefault="00FF4A2B" w14:paraId="15BA87B8" w14:textId="4592B652">
      <w:pPr>
        <w:pStyle w:val="DeskReview3"/>
        <w:spacing w:line="276" w:lineRule="auto"/>
        <w:rPr>
          <w:b/>
          <w:bCs/>
          <w:i w:val="0"/>
          <w:iCs/>
          <w:color w:val="000000" w:themeColor="text1"/>
          <w:sz w:val="20"/>
          <w:szCs w:val="20"/>
          <w:u w:val="none"/>
        </w:rPr>
      </w:pPr>
      <w:r w:rsidRPr="008C692A">
        <w:rPr>
          <w:b/>
          <w:bCs/>
          <w:i w:val="0"/>
          <w:iCs/>
          <w:color w:val="000000" w:themeColor="text1"/>
          <w:sz w:val="20"/>
          <w:szCs w:val="20"/>
          <w:u w:val="none"/>
        </w:rPr>
        <w:t>Emergency profile</w:t>
      </w:r>
    </w:p>
    <w:p w:rsidRPr="00FB58DE" w:rsidR="00A77CA5" w:rsidP="006E59A1" w:rsidRDefault="00A77CA5" w14:paraId="6FEA57B8" w14:textId="77777777">
      <w:pPr>
        <w:pStyle w:val="DeskReview3"/>
        <w:spacing w:line="276" w:lineRule="auto"/>
        <w:rPr>
          <w:i w:val="0"/>
          <w:iCs/>
          <w:color w:val="000000" w:themeColor="text1"/>
          <w:sz w:val="20"/>
          <w:szCs w:val="20"/>
          <w:u w:val="none"/>
        </w:rPr>
      </w:pPr>
      <w:bookmarkStart w:name="_Toc229224784" w:id="0"/>
    </w:p>
    <w:p w:rsidRPr="00A77CA5" w:rsidR="00FF4A2B" w:rsidP="006E59A1" w:rsidRDefault="00FF4A2B" w14:paraId="0C342129" w14:textId="56E1B9FE">
      <w:pPr>
        <w:pStyle w:val="DeskReview3"/>
        <w:spacing w:line="276" w:lineRule="auto"/>
        <w:rPr>
          <w:b/>
          <w:bCs/>
          <w:i w:val="0"/>
          <w:iCs/>
          <w:color w:val="000000" w:themeColor="text1"/>
          <w:sz w:val="20"/>
          <w:szCs w:val="20"/>
          <w:u w:val="none"/>
        </w:rPr>
      </w:pPr>
      <w:r w:rsidRPr="00A77CA5">
        <w:rPr>
          <w:b/>
          <w:bCs/>
          <w:i w:val="0"/>
          <w:iCs/>
          <w:color w:val="000000" w:themeColor="text1"/>
          <w:sz w:val="20"/>
          <w:szCs w:val="20"/>
          <w:u w:val="none"/>
        </w:rPr>
        <w:t>Main drivers of the crisis</w:t>
      </w:r>
      <w:bookmarkEnd w:id="0"/>
    </w:p>
    <w:p w:rsidRPr="00A77CA5" w:rsidR="00A77CA5" w:rsidP="006E59A1" w:rsidRDefault="00A77CA5" w14:paraId="121008DA" w14:textId="77777777">
      <w:pPr>
        <w:spacing w:after="0" w:line="276" w:lineRule="auto"/>
        <w:rPr>
          <w:rFonts w:ascii="Arial" w:hAnsi="Arial" w:cs="Arial"/>
          <w:color w:val="000000" w:themeColor="text1"/>
          <w:sz w:val="20"/>
          <w:szCs w:val="20"/>
          <w:lang w:val="en-GB"/>
        </w:rPr>
      </w:pPr>
    </w:p>
    <w:p w:rsidR="00861EF9" w:rsidP="006E59A1" w:rsidRDefault="00FF4A2B" w14:paraId="434CD9A6" w14:textId="4200684E">
      <w:pPr>
        <w:pStyle w:val="DeskReview3"/>
        <w:spacing w:line="276" w:lineRule="auto"/>
        <w:rPr>
          <w:b/>
          <w:bCs/>
          <w:i w:val="0"/>
          <w:iCs/>
          <w:color w:val="000000" w:themeColor="text1"/>
          <w:sz w:val="20"/>
          <w:szCs w:val="20"/>
          <w:u w:val="none"/>
        </w:rPr>
      </w:pPr>
      <w:bookmarkStart w:name="_Toc229224785" w:id="1"/>
      <w:r w:rsidRPr="00A77CA5">
        <w:rPr>
          <w:b/>
          <w:bCs/>
          <w:i w:val="0"/>
          <w:iCs/>
          <w:color w:val="000000" w:themeColor="text1"/>
          <w:sz w:val="20"/>
          <w:szCs w:val="20"/>
          <w:u w:val="none"/>
        </w:rPr>
        <w:t>Geographical extent of affected areas</w:t>
      </w:r>
      <w:bookmarkStart w:name="_Toc229224786" w:id="2"/>
      <w:bookmarkEnd w:id="1"/>
    </w:p>
    <w:p w:rsidRPr="00FB58DE" w:rsidR="00716DEC" w:rsidP="006E59A1" w:rsidRDefault="00716DEC" w14:paraId="5098C2BD" w14:textId="77777777">
      <w:pPr>
        <w:pStyle w:val="DeskReview3"/>
        <w:spacing w:line="276" w:lineRule="auto"/>
        <w:rPr>
          <w:i w:val="0"/>
          <w:iCs/>
          <w:color w:val="000000" w:themeColor="text1"/>
          <w:sz w:val="20"/>
          <w:szCs w:val="20"/>
          <w:u w:val="none"/>
        </w:rPr>
      </w:pPr>
    </w:p>
    <w:p w:rsidRPr="00A77CA5" w:rsidR="00FF4A2B" w:rsidP="006E59A1" w:rsidRDefault="00FF4A2B" w14:paraId="764689F8" w14:textId="5E270733">
      <w:pPr>
        <w:pStyle w:val="DeskReview3"/>
        <w:spacing w:line="276" w:lineRule="auto"/>
        <w:rPr>
          <w:b/>
          <w:bCs/>
          <w:i w:val="0"/>
          <w:iCs/>
          <w:color w:val="000000" w:themeColor="text1"/>
          <w:sz w:val="20"/>
          <w:szCs w:val="20"/>
          <w:u w:val="none"/>
        </w:rPr>
      </w:pPr>
      <w:r w:rsidRPr="00A77CA5">
        <w:rPr>
          <w:b/>
          <w:bCs/>
          <w:i w:val="0"/>
          <w:iCs/>
          <w:color w:val="000000" w:themeColor="text1"/>
          <w:sz w:val="20"/>
          <w:szCs w:val="20"/>
          <w:u w:val="none"/>
        </w:rPr>
        <w:t xml:space="preserve">Number </w:t>
      </w:r>
      <w:r w:rsidR="00E440E9">
        <w:rPr>
          <w:b/>
          <w:bCs/>
          <w:i w:val="0"/>
          <w:iCs/>
          <w:color w:val="000000" w:themeColor="text1"/>
          <w:sz w:val="20"/>
          <w:szCs w:val="20"/>
          <w:u w:val="none"/>
        </w:rPr>
        <w:t>and type o</w:t>
      </w:r>
      <w:r w:rsidRPr="00A77CA5">
        <w:rPr>
          <w:b/>
          <w:bCs/>
          <w:i w:val="0"/>
          <w:iCs/>
          <w:color w:val="000000" w:themeColor="text1"/>
          <w:sz w:val="20"/>
          <w:szCs w:val="20"/>
          <w:u w:val="none"/>
        </w:rPr>
        <w:t>f people affected</w:t>
      </w:r>
      <w:bookmarkEnd w:id="2"/>
    </w:p>
    <w:p w:rsidRPr="00FB58DE" w:rsidR="00861EF9" w:rsidP="006E59A1" w:rsidRDefault="00861EF9" w14:paraId="1789B78C" w14:textId="77777777">
      <w:pPr>
        <w:pStyle w:val="DeskReview3"/>
        <w:spacing w:line="276" w:lineRule="auto"/>
        <w:rPr>
          <w:i w:val="0"/>
          <w:iCs/>
          <w:color w:val="000000" w:themeColor="text1"/>
          <w:sz w:val="20"/>
          <w:szCs w:val="20"/>
          <w:u w:val="none"/>
        </w:rPr>
      </w:pPr>
      <w:bookmarkStart w:name="_Toc229224787" w:id="3"/>
    </w:p>
    <w:p w:rsidRPr="00716DEC" w:rsidR="00861EF9" w:rsidP="006E59A1" w:rsidRDefault="00FF4A2B" w14:paraId="5DAFEDEA" w14:textId="3208869C">
      <w:pPr>
        <w:pStyle w:val="DeskReview3"/>
        <w:spacing w:line="276" w:lineRule="auto"/>
        <w:rPr>
          <w:b/>
          <w:bCs/>
          <w:i w:val="0"/>
          <w:iCs/>
          <w:color w:val="000000" w:themeColor="text1"/>
          <w:sz w:val="20"/>
          <w:szCs w:val="20"/>
          <w:u w:val="none"/>
        </w:rPr>
      </w:pPr>
      <w:r w:rsidRPr="00A77CA5">
        <w:rPr>
          <w:b/>
          <w:bCs/>
          <w:i w:val="0"/>
          <w:iCs/>
          <w:color w:val="000000" w:themeColor="text1"/>
          <w:sz w:val="20"/>
          <w:szCs w:val="20"/>
          <w:u w:val="none"/>
        </w:rPr>
        <w:t>Main characteristics of affected population</w:t>
      </w:r>
      <w:bookmarkEnd w:id="3"/>
    </w:p>
    <w:p w:rsidR="00F848AC" w:rsidP="006E59A1" w:rsidRDefault="00F848AC" w14:paraId="572F11FE" w14:textId="77777777">
      <w:pPr>
        <w:spacing w:after="0" w:line="276" w:lineRule="auto"/>
        <w:rPr>
          <w:rFonts w:ascii="Arial" w:hAnsi="Arial" w:cs="Arial"/>
          <w:color w:val="0070C0"/>
          <w:sz w:val="24"/>
          <w:szCs w:val="24"/>
          <w:lang w:val="en-GB"/>
        </w:rPr>
      </w:pPr>
      <w:bookmarkStart w:name="_Toc229224788" w:id="4"/>
    </w:p>
    <w:p w:rsidRPr="00FB58DE" w:rsidR="008D44AF" w:rsidP="006E59A1" w:rsidRDefault="008D44AF" w14:paraId="23158FE7" w14:textId="77777777">
      <w:pPr>
        <w:spacing w:after="0" w:line="276" w:lineRule="auto"/>
        <w:rPr>
          <w:rFonts w:ascii="Arial" w:hAnsi="Arial" w:cs="Arial"/>
          <w:color w:val="0070C0"/>
          <w:sz w:val="24"/>
          <w:szCs w:val="24"/>
          <w:lang w:val="en-GB"/>
        </w:rPr>
      </w:pPr>
    </w:p>
    <w:p w:rsidRPr="00C20994" w:rsidR="008C692A" w:rsidP="006E59A1" w:rsidRDefault="00A13BDC" w14:paraId="343ABACD" w14:textId="79B7A5BE">
      <w:pPr>
        <w:spacing w:after="0" w:line="276" w:lineRule="auto"/>
        <w:rPr>
          <w:rFonts w:ascii="Arial" w:hAnsi="Arial" w:cs="Arial"/>
          <w:b/>
          <w:bCs/>
          <w:color w:val="7030A0"/>
          <w:sz w:val="24"/>
          <w:szCs w:val="24"/>
          <w:lang w:val="en-GB"/>
        </w:rPr>
      </w:pPr>
      <w:r w:rsidRPr="00C20994">
        <w:rPr>
          <w:rFonts w:ascii="Arial" w:hAnsi="Arial" w:cs="Arial"/>
          <w:b/>
          <w:bCs/>
          <w:color w:val="7030A0"/>
          <w:sz w:val="24"/>
          <w:szCs w:val="24"/>
          <w:lang w:val="en-GB"/>
        </w:rPr>
        <w:t>2</w:t>
      </w:r>
      <w:r w:rsidRPr="00C20994" w:rsidR="008C692A">
        <w:rPr>
          <w:rFonts w:ascii="Arial" w:hAnsi="Arial" w:cs="Arial"/>
          <w:b/>
          <w:bCs/>
          <w:color w:val="7030A0"/>
          <w:sz w:val="24"/>
          <w:szCs w:val="24"/>
          <w:lang w:val="en-GB"/>
        </w:rPr>
        <w:t xml:space="preserve">. </w:t>
      </w:r>
      <w:r w:rsidRPr="00C20994" w:rsidR="00C85719">
        <w:rPr>
          <w:rFonts w:ascii="Arial" w:hAnsi="Arial" w:cs="Arial"/>
          <w:b/>
          <w:bCs/>
          <w:color w:val="7030A0"/>
          <w:sz w:val="24"/>
          <w:szCs w:val="24"/>
          <w:lang w:val="en-GB"/>
        </w:rPr>
        <w:t xml:space="preserve">Education </w:t>
      </w:r>
    </w:p>
    <w:p w:rsidR="00C85719" w:rsidP="006E59A1" w:rsidRDefault="00C85719" w14:paraId="4744DA69" w14:textId="77777777">
      <w:pPr>
        <w:spacing w:after="0" w:line="276" w:lineRule="auto"/>
        <w:rPr>
          <w:rFonts w:ascii="Arial" w:hAnsi="Arial" w:cs="Arial"/>
          <w:b/>
          <w:bCs/>
          <w:color w:val="0070C0"/>
          <w:sz w:val="24"/>
          <w:szCs w:val="24"/>
          <w:lang w:val="en-GB"/>
        </w:rPr>
      </w:pPr>
    </w:p>
    <w:tbl>
      <w:tblPr>
        <w:tblStyle w:val="TableGrid"/>
        <w:tblW w:w="0" w:type="auto"/>
        <w:tblLook w:val="04A0" w:firstRow="1" w:lastRow="0" w:firstColumn="1" w:lastColumn="0" w:noHBand="0" w:noVBand="1"/>
      </w:tblPr>
      <w:tblGrid>
        <w:gridCol w:w="8980"/>
      </w:tblGrid>
      <w:tr w:rsidRPr="00E440E9" w:rsidR="00C85719" w:rsidTr="00852565" w14:paraId="203D7FF4" w14:textId="77777777">
        <w:tc>
          <w:tcPr>
            <w:tcW w:w="9016"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pct5" w:color="auto" w:fill="auto"/>
          </w:tcPr>
          <w:p w:rsidRPr="00C20994" w:rsidR="00C85719" w:rsidP="00C20994" w:rsidRDefault="00C85719" w14:paraId="009CF3B1" w14:textId="69221306">
            <w:pPr>
              <w:spacing w:after="0" w:line="276" w:lineRule="auto"/>
              <w:rPr>
                <w:rFonts w:ascii="Arial" w:hAnsi="Arial" w:cs="Arial"/>
                <w:bCs/>
                <w:color w:val="3A3A3A" w:themeColor="background2" w:themeShade="40"/>
                <w:sz w:val="20"/>
                <w:szCs w:val="20"/>
                <w:lang w:val="en-GB"/>
              </w:rPr>
            </w:pPr>
            <w:r w:rsidRPr="00E440E9">
              <w:rPr>
                <w:rFonts w:ascii="Arial" w:hAnsi="Arial" w:cs="Arial"/>
                <w:bCs/>
                <w:color w:val="3A3A3A" w:themeColor="background2" w:themeShade="40"/>
                <w:sz w:val="20"/>
                <w:szCs w:val="20"/>
                <w:lang w:val="en-GB"/>
              </w:rPr>
              <w:t xml:space="preserve">This part </w:t>
            </w:r>
            <w:r>
              <w:rPr>
                <w:rFonts w:ascii="Arial" w:hAnsi="Arial" w:cs="Arial"/>
                <w:bCs/>
                <w:color w:val="3A3A3A" w:themeColor="background2" w:themeShade="40"/>
                <w:sz w:val="20"/>
                <w:szCs w:val="20"/>
                <w:lang w:val="en-GB"/>
              </w:rPr>
              <w:t xml:space="preserve">covers available information about education, </w:t>
            </w:r>
            <w:r w:rsidR="00C20994">
              <w:rPr>
                <w:rFonts w:ascii="Arial" w:hAnsi="Arial" w:cs="Arial"/>
                <w:bCs/>
                <w:color w:val="3A3A3A" w:themeColor="background2" w:themeShade="40"/>
                <w:sz w:val="20"/>
                <w:szCs w:val="20"/>
                <w:lang w:val="en-GB"/>
              </w:rPr>
              <w:t xml:space="preserve">structured around four </w:t>
            </w:r>
            <w:r>
              <w:rPr>
                <w:rFonts w:ascii="Arial" w:hAnsi="Arial" w:cs="Arial"/>
                <w:bCs/>
                <w:color w:val="3A3A3A" w:themeColor="background2" w:themeShade="40"/>
                <w:sz w:val="20"/>
                <w:szCs w:val="20"/>
                <w:lang w:val="en-GB"/>
              </w:rPr>
              <w:t xml:space="preserve">INEE Core Education Domains. </w:t>
            </w:r>
            <w:r w:rsidRPr="00E440E9" w:rsidR="00C20994">
              <w:rPr>
                <w:rFonts w:ascii="Arial" w:hAnsi="Arial" w:cs="Arial"/>
                <w:bCs/>
                <w:color w:val="3A3A3A" w:themeColor="background2" w:themeShade="40"/>
                <w:sz w:val="20"/>
                <w:szCs w:val="20"/>
                <w:lang w:val="en-GB"/>
              </w:rPr>
              <w:t xml:space="preserve">Use </w:t>
            </w:r>
            <w:r w:rsidR="00C20994">
              <w:rPr>
                <w:rFonts w:ascii="Arial" w:hAnsi="Arial" w:cs="Arial"/>
                <w:bCs/>
                <w:color w:val="3A3A3A" w:themeColor="background2" w:themeShade="40"/>
                <w:sz w:val="20"/>
                <w:szCs w:val="20"/>
                <w:lang w:val="en-GB"/>
              </w:rPr>
              <w:t>the key questions in the assessment framework</w:t>
            </w:r>
            <w:r w:rsidRPr="00E440E9" w:rsidR="00C20994">
              <w:rPr>
                <w:rFonts w:ascii="Arial" w:hAnsi="Arial" w:cs="Arial"/>
                <w:bCs/>
                <w:color w:val="3A3A3A" w:themeColor="background2" w:themeShade="40"/>
                <w:sz w:val="20"/>
                <w:szCs w:val="20"/>
                <w:lang w:val="en-GB"/>
              </w:rPr>
              <w:t xml:space="preserve"> to include relevant information on each </w:t>
            </w:r>
            <w:r w:rsidR="00C20994">
              <w:rPr>
                <w:rFonts w:ascii="Arial" w:hAnsi="Arial" w:cs="Arial"/>
                <w:bCs/>
                <w:color w:val="3A3A3A" w:themeColor="background2" w:themeShade="40"/>
                <w:sz w:val="20"/>
                <w:szCs w:val="20"/>
                <w:lang w:val="en-GB"/>
              </w:rPr>
              <w:t xml:space="preserve">domain. </w:t>
            </w:r>
            <w:r w:rsidRPr="00E440E9">
              <w:rPr>
                <w:rFonts w:ascii="Arial" w:hAnsi="Arial" w:cs="Arial"/>
                <w:bCs/>
                <w:color w:val="3A3A3A" w:themeColor="background2" w:themeShade="40"/>
                <w:sz w:val="20"/>
                <w:szCs w:val="20"/>
                <w:lang w:val="en-GB"/>
              </w:rPr>
              <w:t>Ensure information is gender, age and disability disaggregated where possible.</w:t>
            </w:r>
          </w:p>
        </w:tc>
      </w:tr>
    </w:tbl>
    <w:p w:rsidR="00C85719" w:rsidP="006E59A1" w:rsidRDefault="00C85719" w14:paraId="577646A3" w14:textId="77777777">
      <w:pPr>
        <w:spacing w:after="0" w:line="276" w:lineRule="auto"/>
        <w:rPr>
          <w:rFonts w:ascii="Arial" w:hAnsi="Arial" w:cs="Arial"/>
          <w:b/>
          <w:bCs/>
          <w:color w:val="0070C0"/>
          <w:sz w:val="24"/>
          <w:szCs w:val="24"/>
          <w:lang w:val="en-GB"/>
        </w:rPr>
      </w:pPr>
    </w:p>
    <w:p w:rsidRPr="00A77CA5" w:rsidR="00C85719" w:rsidP="00C85719" w:rsidRDefault="00C85719" w14:paraId="1A902382" w14:textId="29795A79">
      <w:pPr>
        <w:spacing w:after="0" w:line="276" w:lineRule="auto"/>
        <w:rPr>
          <w:rFonts w:ascii="Arial" w:hAnsi="Arial" w:cs="Arial"/>
          <w:sz w:val="20"/>
          <w:szCs w:val="20"/>
          <w:lang w:val="en-GB"/>
        </w:rPr>
      </w:pPr>
      <w:r>
        <w:rPr>
          <w:rFonts w:ascii="Arial" w:hAnsi="Arial" w:cs="Arial"/>
          <w:b/>
          <w:sz w:val="20"/>
          <w:szCs w:val="20"/>
          <w:lang w:val="en-GB"/>
        </w:rPr>
        <w:t>Access and learning environment</w:t>
      </w:r>
    </w:p>
    <w:p w:rsidR="00C85719" w:rsidP="00C85719" w:rsidRDefault="00C20994" w14:paraId="594360FE" w14:textId="4173BD93">
      <w:pPr>
        <w:spacing w:after="0" w:line="276" w:lineRule="auto"/>
        <w:rPr>
          <w:rFonts w:ascii="Arial" w:hAnsi="Arial" w:cs="Arial"/>
          <w:bCs/>
          <w:sz w:val="20"/>
          <w:szCs w:val="20"/>
          <w:lang w:val="en-GB"/>
        </w:rPr>
      </w:pPr>
      <w:r w:rsidRPr="00C20994">
        <w:rPr>
          <w:rFonts w:ascii="Arial" w:hAnsi="Arial" w:cs="Arial"/>
          <w:bCs/>
          <w:sz w:val="20"/>
          <w:szCs w:val="20"/>
          <w:lang w:val="en-GB"/>
        </w:rPr>
        <w:t xml:space="preserve">E.g. </w:t>
      </w:r>
      <w:r>
        <w:rPr>
          <w:rFonts w:ascii="Arial" w:hAnsi="Arial" w:cs="Arial"/>
          <w:bCs/>
          <w:sz w:val="20"/>
          <w:szCs w:val="20"/>
          <w:lang w:val="en-GB"/>
        </w:rPr>
        <w:t>attacks on education, attendance/enrolment, infrastructure (damaged, destroyed), infrastructure / school furniture, child protection risks.</w:t>
      </w:r>
    </w:p>
    <w:p w:rsidRPr="00C20994" w:rsidR="00C20994" w:rsidP="00C85719" w:rsidRDefault="00C20994" w14:paraId="26194C45" w14:textId="77777777">
      <w:pPr>
        <w:spacing w:after="0" w:line="276" w:lineRule="auto"/>
        <w:rPr>
          <w:rFonts w:ascii="Arial" w:hAnsi="Arial" w:cs="Arial"/>
          <w:bCs/>
          <w:sz w:val="20"/>
          <w:szCs w:val="20"/>
          <w:lang w:val="en-GB"/>
        </w:rPr>
      </w:pPr>
    </w:p>
    <w:p w:rsidRPr="00C20994" w:rsidR="00C20994" w:rsidP="00C85719" w:rsidRDefault="00C20994" w14:paraId="397DBE60" w14:textId="066B0B57">
      <w:pPr>
        <w:spacing w:after="0" w:line="276" w:lineRule="auto"/>
        <w:rPr>
          <w:rFonts w:ascii="Arial" w:hAnsi="Arial" w:cs="Arial"/>
          <w:b/>
          <w:sz w:val="20"/>
          <w:szCs w:val="20"/>
          <w:lang w:val="en-GB"/>
        </w:rPr>
      </w:pPr>
      <w:r w:rsidRPr="00C20994">
        <w:rPr>
          <w:rFonts w:ascii="Arial" w:hAnsi="Arial" w:cs="Arial"/>
          <w:b/>
          <w:sz w:val="20"/>
          <w:szCs w:val="20"/>
          <w:lang w:val="en-GB"/>
        </w:rPr>
        <w:t>Teaching and learning</w:t>
      </w:r>
    </w:p>
    <w:p w:rsidRPr="00C20994" w:rsidR="00C20994" w:rsidP="00C85719" w:rsidRDefault="00C20994" w14:paraId="0C125E43" w14:textId="2D32CFAF">
      <w:pPr>
        <w:spacing w:after="0" w:line="276" w:lineRule="auto"/>
        <w:rPr>
          <w:rFonts w:ascii="Arial" w:hAnsi="Arial" w:cs="Arial"/>
          <w:bCs/>
          <w:sz w:val="20"/>
          <w:szCs w:val="20"/>
          <w:lang w:val="en-GB"/>
        </w:rPr>
      </w:pPr>
      <w:r w:rsidRPr="00C20994">
        <w:rPr>
          <w:rFonts w:ascii="Arial" w:hAnsi="Arial" w:cs="Arial"/>
          <w:bCs/>
          <w:sz w:val="20"/>
          <w:szCs w:val="20"/>
          <w:lang w:val="en-GB"/>
        </w:rPr>
        <w:t xml:space="preserve">E.g. </w:t>
      </w:r>
      <w:r>
        <w:rPr>
          <w:rFonts w:ascii="Arial" w:hAnsi="Arial" w:cs="Arial"/>
          <w:bCs/>
          <w:sz w:val="20"/>
          <w:szCs w:val="20"/>
          <w:lang w:val="en-GB"/>
        </w:rPr>
        <w:t>teaching and learning materials, early childhood development, inclusive education</w:t>
      </w:r>
    </w:p>
    <w:p w:rsidRPr="00C20994" w:rsidR="00C20994" w:rsidP="00C85719" w:rsidRDefault="00C20994" w14:paraId="7BAD53EB" w14:textId="77777777">
      <w:pPr>
        <w:spacing w:after="0" w:line="276" w:lineRule="auto"/>
        <w:rPr>
          <w:rFonts w:ascii="Arial" w:hAnsi="Arial" w:cs="Arial"/>
          <w:b/>
          <w:sz w:val="20"/>
          <w:szCs w:val="20"/>
          <w:lang w:val="en-GB"/>
        </w:rPr>
      </w:pPr>
    </w:p>
    <w:p w:rsidRPr="00C20994" w:rsidR="00C20994" w:rsidP="00C85719" w:rsidRDefault="00C20994" w14:paraId="7D2687EA" w14:textId="385F8A5B">
      <w:pPr>
        <w:spacing w:after="0" w:line="276" w:lineRule="auto"/>
        <w:rPr>
          <w:rFonts w:ascii="Arial" w:hAnsi="Arial" w:cs="Arial"/>
          <w:b/>
          <w:sz w:val="20"/>
          <w:szCs w:val="20"/>
          <w:lang w:val="en-GB"/>
        </w:rPr>
      </w:pPr>
      <w:r w:rsidRPr="00C20994">
        <w:rPr>
          <w:rFonts w:ascii="Arial" w:hAnsi="Arial" w:cs="Arial"/>
          <w:b/>
          <w:sz w:val="20"/>
          <w:szCs w:val="20"/>
          <w:lang w:val="en-GB"/>
        </w:rPr>
        <w:t>Teachers and other education personnel</w:t>
      </w:r>
    </w:p>
    <w:p w:rsidR="00C20994" w:rsidP="00C85719" w:rsidRDefault="00C20994" w14:paraId="223E84B2" w14:textId="06E5F1E5">
      <w:pPr>
        <w:spacing w:after="0" w:line="276" w:lineRule="auto"/>
        <w:rPr>
          <w:rFonts w:ascii="Arial" w:hAnsi="Arial" w:cs="Arial"/>
          <w:bCs/>
          <w:sz w:val="20"/>
          <w:szCs w:val="20"/>
          <w:lang w:val="en-GB"/>
        </w:rPr>
      </w:pPr>
      <w:r w:rsidRPr="00C20994">
        <w:rPr>
          <w:rFonts w:ascii="Arial" w:hAnsi="Arial" w:cs="Arial"/>
          <w:bCs/>
          <w:sz w:val="20"/>
          <w:szCs w:val="20"/>
          <w:lang w:val="en-GB"/>
        </w:rPr>
        <w:t>E.g.</w:t>
      </w:r>
      <w:r>
        <w:rPr>
          <w:rFonts w:ascii="Arial" w:hAnsi="Arial" w:cs="Arial"/>
          <w:bCs/>
          <w:sz w:val="20"/>
          <w:szCs w:val="20"/>
          <w:lang w:val="en-GB"/>
        </w:rPr>
        <w:t xml:space="preserve"> psychological first aid (PFA), teacher training/capacity, teacher scarcity/absenteeism</w:t>
      </w:r>
    </w:p>
    <w:p w:rsidRPr="00C20994" w:rsidR="00C20994" w:rsidP="00C85719" w:rsidRDefault="00C20994" w14:paraId="79D7D070" w14:textId="77777777">
      <w:pPr>
        <w:spacing w:after="0" w:line="276" w:lineRule="auto"/>
        <w:rPr>
          <w:rFonts w:ascii="Arial" w:hAnsi="Arial" w:cs="Arial"/>
          <w:b/>
          <w:sz w:val="20"/>
          <w:szCs w:val="20"/>
          <w:lang w:val="en-GB"/>
        </w:rPr>
      </w:pPr>
    </w:p>
    <w:p w:rsidRPr="00C20994" w:rsidR="00C20994" w:rsidP="00C85719" w:rsidRDefault="00C20994" w14:paraId="04474525" w14:textId="16450FE4">
      <w:pPr>
        <w:spacing w:after="0" w:line="276" w:lineRule="auto"/>
        <w:rPr>
          <w:rFonts w:ascii="Arial" w:hAnsi="Arial" w:cs="Arial"/>
          <w:b/>
          <w:sz w:val="20"/>
          <w:szCs w:val="20"/>
          <w:lang w:val="en-GB"/>
        </w:rPr>
      </w:pPr>
      <w:r w:rsidRPr="00C20994">
        <w:rPr>
          <w:rFonts w:ascii="Arial" w:hAnsi="Arial" w:cs="Arial"/>
          <w:b/>
          <w:sz w:val="20"/>
          <w:szCs w:val="20"/>
          <w:lang w:val="en-GB"/>
        </w:rPr>
        <w:t>Education policy</w:t>
      </w:r>
    </w:p>
    <w:p w:rsidR="00C20994" w:rsidP="00C85719" w:rsidRDefault="00C20994" w14:paraId="1CFBA440" w14:textId="51FFB7FD">
      <w:pPr>
        <w:spacing w:after="0" w:line="276" w:lineRule="auto"/>
        <w:rPr>
          <w:rFonts w:ascii="Arial" w:hAnsi="Arial" w:cs="Arial"/>
          <w:bCs/>
          <w:sz w:val="20"/>
          <w:szCs w:val="20"/>
          <w:lang w:val="en-GB"/>
        </w:rPr>
      </w:pPr>
      <w:r w:rsidRPr="00C20994">
        <w:rPr>
          <w:rFonts w:ascii="Arial" w:hAnsi="Arial" w:cs="Arial"/>
          <w:bCs/>
          <w:sz w:val="20"/>
          <w:szCs w:val="20"/>
          <w:lang w:val="en-GB"/>
        </w:rPr>
        <w:t>E.g.</w:t>
      </w:r>
      <w:r>
        <w:rPr>
          <w:rFonts w:ascii="Arial" w:hAnsi="Arial" w:cs="Arial"/>
          <w:bCs/>
          <w:sz w:val="20"/>
          <w:szCs w:val="20"/>
          <w:lang w:val="en-GB"/>
        </w:rPr>
        <w:t xml:space="preserve"> curriculum, examination, language, coordination, community participation</w:t>
      </w:r>
    </w:p>
    <w:p w:rsidRPr="00C20994" w:rsidR="00C20994" w:rsidP="00C85719" w:rsidRDefault="00C20994" w14:paraId="0A8E205C" w14:textId="77777777">
      <w:pPr>
        <w:spacing w:after="0" w:line="276" w:lineRule="auto"/>
        <w:rPr>
          <w:rFonts w:ascii="Arial" w:hAnsi="Arial" w:cs="Arial"/>
          <w:b/>
          <w:sz w:val="20"/>
          <w:szCs w:val="20"/>
          <w:lang w:val="en-GB"/>
        </w:rPr>
      </w:pPr>
    </w:p>
    <w:p w:rsidR="00A13BDC" w:rsidP="006E59A1" w:rsidRDefault="00A13BDC" w14:paraId="130FE754" w14:textId="77777777">
      <w:pPr>
        <w:spacing w:after="0" w:line="276" w:lineRule="auto"/>
        <w:rPr>
          <w:rFonts w:ascii="Arial" w:hAnsi="Arial" w:cs="Arial"/>
          <w:b/>
          <w:sz w:val="20"/>
          <w:szCs w:val="20"/>
          <w:lang w:val="en-GB"/>
        </w:rPr>
      </w:pPr>
    </w:p>
    <w:bookmarkEnd w:id="4"/>
    <w:p w:rsidRPr="00C20994" w:rsidR="005426EE" w:rsidP="006E59A1" w:rsidRDefault="00A13BDC" w14:paraId="27E4A8C7" w14:textId="155E7638">
      <w:pPr>
        <w:spacing w:after="0" w:line="276" w:lineRule="auto"/>
        <w:rPr>
          <w:rFonts w:ascii="Arial" w:hAnsi="Arial" w:cs="Arial"/>
          <w:b/>
          <w:bCs/>
          <w:color w:val="7030A0"/>
          <w:sz w:val="24"/>
          <w:szCs w:val="24"/>
          <w:lang w:val="en-GB"/>
        </w:rPr>
      </w:pPr>
      <w:r w:rsidRPr="00C20994">
        <w:rPr>
          <w:rFonts w:ascii="Arial" w:hAnsi="Arial" w:cs="Arial"/>
          <w:b/>
          <w:bCs/>
          <w:color w:val="7030A0"/>
          <w:sz w:val="24"/>
          <w:szCs w:val="24"/>
          <w:lang w:val="en-GB"/>
        </w:rPr>
        <w:t>3</w:t>
      </w:r>
      <w:r w:rsidRPr="00C20994" w:rsidR="00F27791">
        <w:rPr>
          <w:rFonts w:ascii="Arial" w:hAnsi="Arial" w:cs="Arial"/>
          <w:b/>
          <w:bCs/>
          <w:color w:val="7030A0"/>
          <w:sz w:val="24"/>
          <w:szCs w:val="24"/>
          <w:lang w:val="en-GB"/>
        </w:rPr>
        <w:t>.</w:t>
      </w:r>
      <w:r w:rsidRPr="00C20994" w:rsidR="00A77CA5">
        <w:rPr>
          <w:rFonts w:ascii="Arial" w:hAnsi="Arial" w:cs="Arial"/>
          <w:b/>
          <w:bCs/>
          <w:color w:val="7030A0"/>
          <w:sz w:val="24"/>
          <w:szCs w:val="24"/>
          <w:lang w:val="en-GB"/>
        </w:rPr>
        <w:t xml:space="preserve"> </w:t>
      </w:r>
      <w:r w:rsidRPr="00C20994" w:rsidR="005426EE">
        <w:rPr>
          <w:rFonts w:ascii="Arial" w:hAnsi="Arial" w:cs="Arial"/>
          <w:b/>
          <w:bCs/>
          <w:color w:val="7030A0"/>
          <w:sz w:val="24"/>
          <w:szCs w:val="24"/>
          <w:lang w:val="en-GB"/>
        </w:rPr>
        <w:t xml:space="preserve">Child </w:t>
      </w:r>
      <w:r w:rsidRPr="00C20994" w:rsidR="00C85719">
        <w:rPr>
          <w:rFonts w:ascii="Arial" w:hAnsi="Arial" w:cs="Arial"/>
          <w:b/>
          <w:bCs/>
          <w:color w:val="7030A0"/>
          <w:sz w:val="24"/>
          <w:szCs w:val="24"/>
          <w:lang w:val="en-GB"/>
        </w:rPr>
        <w:t>p</w:t>
      </w:r>
      <w:r w:rsidRPr="00C20994" w:rsidR="005426EE">
        <w:rPr>
          <w:rFonts w:ascii="Arial" w:hAnsi="Arial" w:cs="Arial"/>
          <w:b/>
          <w:bCs/>
          <w:color w:val="7030A0"/>
          <w:sz w:val="24"/>
          <w:szCs w:val="24"/>
          <w:lang w:val="en-GB"/>
        </w:rPr>
        <w:t xml:space="preserve">rotection </w:t>
      </w:r>
    </w:p>
    <w:p w:rsidRPr="00E440E9" w:rsidR="00E440E9" w:rsidP="006E59A1" w:rsidRDefault="00E440E9" w14:paraId="36CEABB3" w14:textId="77777777">
      <w:pPr>
        <w:spacing w:after="0" w:line="276" w:lineRule="auto"/>
        <w:rPr>
          <w:rFonts w:ascii="Arial" w:hAnsi="Arial" w:cs="Arial"/>
          <w:bCs/>
          <w:color w:val="808080" w:themeColor="background1" w:themeShade="80"/>
          <w:sz w:val="20"/>
          <w:szCs w:val="20"/>
          <w:lang w:val="en-GB"/>
        </w:rPr>
      </w:pPr>
    </w:p>
    <w:tbl>
      <w:tblPr>
        <w:tblStyle w:val="TableGrid"/>
        <w:tblW w:w="0" w:type="auto"/>
        <w:tblLook w:val="04A0" w:firstRow="1" w:lastRow="0" w:firstColumn="1" w:lastColumn="0" w:noHBand="0" w:noVBand="1"/>
      </w:tblPr>
      <w:tblGrid>
        <w:gridCol w:w="8980"/>
      </w:tblGrid>
      <w:tr w:rsidRPr="00E440E9" w:rsidR="00E440E9" w:rsidTr="00E440E9" w14:paraId="1620056F" w14:textId="77777777">
        <w:tc>
          <w:tcPr>
            <w:tcW w:w="9016"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pct5" w:color="auto" w:fill="auto"/>
          </w:tcPr>
          <w:p w:rsidRPr="00E440E9" w:rsidR="00E440E9" w:rsidP="006E59A1" w:rsidRDefault="00E440E9" w14:paraId="5D5031DB" w14:textId="5D906999">
            <w:pPr>
              <w:spacing w:after="0" w:line="276" w:lineRule="auto"/>
              <w:rPr>
                <w:rFonts w:ascii="Arial" w:hAnsi="Arial" w:cs="Arial"/>
                <w:bCs/>
                <w:color w:val="3A3A3A" w:themeColor="background2" w:themeShade="40"/>
                <w:sz w:val="20"/>
                <w:szCs w:val="20"/>
                <w:lang w:val="en-GB"/>
              </w:rPr>
            </w:pPr>
            <w:r w:rsidRPr="00E440E9">
              <w:rPr>
                <w:rFonts w:ascii="Arial" w:hAnsi="Arial" w:cs="Arial"/>
                <w:bCs/>
                <w:color w:val="3A3A3A" w:themeColor="background2" w:themeShade="40"/>
                <w:sz w:val="20"/>
                <w:szCs w:val="20"/>
                <w:lang w:val="en-GB"/>
              </w:rPr>
              <w:t xml:space="preserve">This part </w:t>
            </w:r>
            <w:r w:rsidR="00C20994">
              <w:rPr>
                <w:rFonts w:ascii="Arial" w:hAnsi="Arial" w:cs="Arial"/>
                <w:bCs/>
                <w:color w:val="3A3A3A" w:themeColor="background2" w:themeShade="40"/>
                <w:sz w:val="20"/>
                <w:szCs w:val="20"/>
                <w:lang w:val="en-GB"/>
              </w:rPr>
              <w:t>covers available information about the</w:t>
            </w:r>
            <w:r w:rsidRPr="00E440E9">
              <w:rPr>
                <w:rFonts w:ascii="Arial" w:hAnsi="Arial" w:cs="Arial"/>
                <w:bCs/>
                <w:color w:val="3A3A3A" w:themeColor="background2" w:themeShade="40"/>
                <w:sz w:val="20"/>
                <w:szCs w:val="20"/>
                <w:lang w:val="en-GB"/>
              </w:rPr>
              <w:t xml:space="preserve"> CPMS standards related Child Protection </w:t>
            </w:r>
            <w:r w:rsidRPr="00C20994">
              <w:rPr>
                <w:rFonts w:ascii="Arial" w:hAnsi="Arial" w:cs="Arial"/>
                <w:bCs/>
                <w:color w:val="3A3A3A" w:themeColor="background2" w:themeShade="40"/>
                <w:sz w:val="20"/>
                <w:szCs w:val="20"/>
                <w:lang w:val="en-GB"/>
              </w:rPr>
              <w:t>Risks</w:t>
            </w:r>
            <w:r w:rsidRPr="00E440E9">
              <w:rPr>
                <w:rFonts w:ascii="Arial" w:hAnsi="Arial" w:cs="Arial"/>
                <w:bCs/>
                <w:color w:val="3A3A3A" w:themeColor="background2" w:themeShade="40"/>
                <w:sz w:val="20"/>
                <w:szCs w:val="20"/>
                <w:lang w:val="en-GB"/>
              </w:rPr>
              <w:t xml:space="preserve">. Use below guidance and </w:t>
            </w:r>
            <w:r w:rsidR="00C20994">
              <w:rPr>
                <w:rFonts w:ascii="Arial" w:hAnsi="Arial" w:cs="Arial"/>
                <w:bCs/>
                <w:color w:val="3A3A3A" w:themeColor="background2" w:themeShade="40"/>
                <w:sz w:val="20"/>
                <w:szCs w:val="20"/>
                <w:lang w:val="en-GB"/>
              </w:rPr>
              <w:t>the assessment framework</w:t>
            </w:r>
            <w:r w:rsidRPr="00E440E9">
              <w:rPr>
                <w:rFonts w:ascii="Arial" w:hAnsi="Arial" w:cs="Arial"/>
                <w:bCs/>
                <w:color w:val="3A3A3A" w:themeColor="background2" w:themeShade="40"/>
                <w:sz w:val="20"/>
                <w:szCs w:val="20"/>
                <w:lang w:val="en-GB"/>
              </w:rPr>
              <w:t xml:space="preserve"> to include relevant information on each child protection risk. Ensure information is gender, age and disability disaggregated where possible.</w:t>
            </w:r>
          </w:p>
          <w:p w:rsidRPr="00E440E9" w:rsidR="00E440E9" w:rsidP="006E59A1" w:rsidRDefault="00E440E9" w14:paraId="68957912" w14:textId="77777777">
            <w:pPr>
              <w:spacing w:after="0" w:line="276" w:lineRule="auto"/>
              <w:rPr>
                <w:rFonts w:ascii="Arial" w:hAnsi="Arial" w:cs="Arial"/>
                <w:bCs/>
                <w:color w:val="3A3A3A" w:themeColor="background2" w:themeShade="40"/>
                <w:sz w:val="20"/>
                <w:szCs w:val="20"/>
                <w:lang w:val="en-GB"/>
              </w:rPr>
            </w:pPr>
          </w:p>
          <w:p w:rsidRPr="00E440E9" w:rsidR="00E440E9" w:rsidP="006E59A1" w:rsidRDefault="00E440E9" w14:paraId="49529190" w14:textId="77777777">
            <w:pPr>
              <w:spacing w:after="0" w:line="276" w:lineRule="auto"/>
              <w:rPr>
                <w:rFonts w:ascii="Arial" w:hAnsi="Arial" w:cs="Arial"/>
                <w:bCs/>
                <w:color w:val="3A3A3A" w:themeColor="background2" w:themeShade="40"/>
                <w:sz w:val="20"/>
                <w:szCs w:val="20"/>
                <w:lang w:val="en-GB"/>
              </w:rPr>
            </w:pPr>
            <w:r w:rsidRPr="00E440E9">
              <w:rPr>
                <w:rFonts w:ascii="Arial" w:hAnsi="Arial" w:cs="Arial"/>
                <w:bCs/>
                <w:color w:val="3A3A3A" w:themeColor="background2" w:themeShade="40"/>
                <w:sz w:val="20"/>
                <w:szCs w:val="20"/>
                <w:lang w:val="en-GB"/>
              </w:rPr>
              <w:t>For each child protection risk, include the following information:</w:t>
            </w:r>
          </w:p>
          <w:p w:rsidRPr="00E440E9" w:rsidR="00E440E9" w:rsidP="006E59A1" w:rsidRDefault="00E440E9" w14:paraId="7FA71BF9" w14:textId="77777777">
            <w:pPr>
              <w:pStyle w:val="ListParagraph"/>
              <w:numPr>
                <w:ilvl w:val="0"/>
                <w:numId w:val="4"/>
              </w:numPr>
              <w:spacing w:after="0" w:line="276" w:lineRule="auto"/>
              <w:rPr>
                <w:rFonts w:ascii="Arial" w:hAnsi="Arial" w:cs="Arial"/>
                <w:color w:val="3A3A3A" w:themeColor="background2" w:themeShade="40"/>
                <w:sz w:val="20"/>
                <w:szCs w:val="20"/>
                <w:lang w:val="en-GB"/>
              </w:rPr>
            </w:pPr>
            <w:r w:rsidRPr="00E440E9">
              <w:rPr>
                <w:rFonts w:ascii="Arial" w:hAnsi="Arial" w:cs="Arial"/>
                <w:b/>
                <w:bCs/>
                <w:color w:val="3A3A3A" w:themeColor="background2" w:themeShade="40"/>
                <w:sz w:val="20"/>
                <w:szCs w:val="20"/>
                <w:lang w:val="en-GB"/>
              </w:rPr>
              <w:t>Overview/issue:</w:t>
            </w:r>
            <w:r w:rsidRPr="00E440E9">
              <w:rPr>
                <w:rFonts w:ascii="Arial" w:hAnsi="Arial" w:cs="Arial"/>
                <w:color w:val="3A3A3A" w:themeColor="background2" w:themeShade="40"/>
                <w:sz w:val="20"/>
                <w:szCs w:val="20"/>
                <w:lang w:val="en-GB"/>
              </w:rPr>
              <w:t xml:space="preserve"> start with a short presentation of the issue: definition of the issue; how children were affected by this issue before the emergency; pre-existing vulnerabilities that might lead to CP risks and concerns due to emergency; how children are affected by and since the emergency; Who are the main groups affected; etc.</w:t>
            </w:r>
          </w:p>
          <w:p w:rsidRPr="00E440E9" w:rsidR="00E440E9" w:rsidP="006E59A1" w:rsidRDefault="00E440E9" w14:paraId="48E9176B" w14:textId="73CEE5CD">
            <w:pPr>
              <w:pStyle w:val="ListParagraph"/>
              <w:numPr>
                <w:ilvl w:val="0"/>
                <w:numId w:val="4"/>
              </w:numPr>
              <w:spacing w:after="0" w:line="276" w:lineRule="auto"/>
              <w:rPr>
                <w:rFonts w:ascii="Arial" w:hAnsi="Arial" w:cs="Arial"/>
                <w:color w:val="3A3A3A" w:themeColor="background2" w:themeShade="40"/>
                <w:sz w:val="20"/>
                <w:szCs w:val="20"/>
                <w:lang w:val="en-GB"/>
              </w:rPr>
            </w:pPr>
            <w:r w:rsidRPr="00E440E9">
              <w:rPr>
                <w:rFonts w:ascii="Arial" w:hAnsi="Arial" w:cs="Arial"/>
                <w:b/>
                <w:bCs/>
                <w:color w:val="3A3A3A" w:themeColor="background2" w:themeShade="40"/>
                <w:sz w:val="20"/>
                <w:szCs w:val="20"/>
                <w:lang w:val="en-GB"/>
              </w:rPr>
              <w:t>Number of children affected</w:t>
            </w:r>
            <w:r w:rsidRPr="00E440E9">
              <w:rPr>
                <w:rFonts w:ascii="Arial" w:hAnsi="Arial" w:cs="Arial"/>
                <w:color w:val="3A3A3A" w:themeColor="background2" w:themeShade="40"/>
                <w:sz w:val="20"/>
                <w:szCs w:val="20"/>
                <w:lang w:val="en-GB"/>
              </w:rPr>
              <w:t>: This paragraph should provide the (estimated</w:t>
            </w:r>
            <w:r w:rsidR="00C20994">
              <w:rPr>
                <w:rFonts w:ascii="Arial" w:hAnsi="Arial" w:cs="Arial"/>
                <w:color w:val="3A3A3A" w:themeColor="background2" w:themeShade="40"/>
                <w:sz w:val="20"/>
                <w:szCs w:val="20"/>
                <w:lang w:val="en-GB"/>
              </w:rPr>
              <w:t>, disaggregated</w:t>
            </w:r>
            <w:r w:rsidRPr="00E440E9">
              <w:rPr>
                <w:rFonts w:ascii="Arial" w:hAnsi="Arial" w:cs="Arial"/>
                <w:color w:val="3A3A3A" w:themeColor="background2" w:themeShade="40"/>
                <w:sz w:val="20"/>
                <w:szCs w:val="20"/>
                <w:lang w:val="en-GB"/>
              </w:rPr>
              <w:t xml:space="preserve">) number of children affected. </w:t>
            </w:r>
          </w:p>
          <w:p w:rsidRPr="00E440E9" w:rsidR="00E440E9" w:rsidP="006E59A1" w:rsidRDefault="00E440E9" w14:paraId="3134365E" w14:textId="6352E5C7">
            <w:pPr>
              <w:pStyle w:val="ListParagraph"/>
              <w:numPr>
                <w:ilvl w:val="0"/>
                <w:numId w:val="4"/>
              </w:numPr>
              <w:spacing w:after="0" w:line="276" w:lineRule="auto"/>
              <w:rPr>
                <w:rFonts w:ascii="Arial" w:hAnsi="Arial" w:cs="Arial"/>
                <w:color w:val="3A3A3A" w:themeColor="background2" w:themeShade="40"/>
                <w:sz w:val="20"/>
                <w:szCs w:val="20"/>
                <w:lang w:val="en-GB"/>
              </w:rPr>
            </w:pPr>
            <w:r w:rsidRPr="00E440E9">
              <w:rPr>
                <w:rFonts w:ascii="Arial" w:hAnsi="Arial" w:cs="Arial"/>
                <w:b/>
                <w:bCs/>
                <w:color w:val="3A3A3A" w:themeColor="background2" w:themeShade="40"/>
                <w:sz w:val="20"/>
                <w:szCs w:val="20"/>
                <w:lang w:val="en-GB"/>
              </w:rPr>
              <w:t>Capacities</w:t>
            </w:r>
            <w:r w:rsidRPr="00E440E9">
              <w:rPr>
                <w:rFonts w:ascii="Arial" w:hAnsi="Arial" w:cs="Arial"/>
                <w:color w:val="3A3A3A" w:themeColor="background2" w:themeShade="40"/>
                <w:sz w:val="20"/>
                <w:szCs w:val="20"/>
                <w:lang w:val="en-GB"/>
              </w:rPr>
              <w:t>: This paragraph should provide an overview of the capacities in place (both regular capacities and those specifically designed for crisis): international capacity (INGO), national capacity (Government, national organisations) and local/community level capacity.</w:t>
            </w:r>
          </w:p>
          <w:p w:rsidRPr="00E440E9" w:rsidR="00E440E9" w:rsidP="006E59A1" w:rsidRDefault="00E440E9" w14:paraId="3B168D77" w14:textId="09C55363">
            <w:pPr>
              <w:pStyle w:val="ListParagraph"/>
              <w:numPr>
                <w:ilvl w:val="0"/>
                <w:numId w:val="4"/>
              </w:numPr>
              <w:spacing w:after="0" w:line="276" w:lineRule="auto"/>
              <w:rPr>
                <w:rFonts w:ascii="Arial" w:hAnsi="Arial" w:cs="Arial"/>
                <w:color w:val="3A3A3A" w:themeColor="background2" w:themeShade="40"/>
                <w:sz w:val="20"/>
                <w:szCs w:val="20"/>
                <w:lang w:val="en-GB"/>
              </w:rPr>
            </w:pPr>
            <w:r w:rsidRPr="00E440E9">
              <w:rPr>
                <w:rFonts w:ascii="Arial" w:hAnsi="Arial" w:cs="Arial"/>
                <w:b/>
                <w:bCs/>
                <w:color w:val="3A3A3A" w:themeColor="background2" w:themeShade="40"/>
                <w:sz w:val="20"/>
                <w:szCs w:val="20"/>
                <w:lang w:val="en-GB"/>
              </w:rPr>
              <w:t>Response to date</w:t>
            </w:r>
            <w:r w:rsidRPr="00E440E9">
              <w:rPr>
                <w:rFonts w:ascii="Arial" w:hAnsi="Arial" w:cs="Arial"/>
                <w:color w:val="3A3A3A" w:themeColor="background2" w:themeShade="40"/>
                <w:sz w:val="20"/>
                <w:szCs w:val="20"/>
                <w:lang w:val="en-GB"/>
              </w:rPr>
              <w:t xml:space="preserve">: </w:t>
            </w:r>
            <w:r w:rsidR="00C20994">
              <w:rPr>
                <w:rFonts w:ascii="Arial" w:hAnsi="Arial" w:cs="Arial"/>
                <w:color w:val="3A3A3A" w:themeColor="background2" w:themeShade="40"/>
                <w:sz w:val="20"/>
                <w:szCs w:val="20"/>
                <w:lang w:val="en-GB"/>
              </w:rPr>
              <w:t xml:space="preserve">brief </w:t>
            </w:r>
            <w:r w:rsidRPr="00E440E9">
              <w:rPr>
                <w:rFonts w:ascii="Arial" w:hAnsi="Arial" w:cs="Arial"/>
                <w:color w:val="3A3A3A" w:themeColor="background2" w:themeShade="40"/>
                <w:sz w:val="20"/>
                <w:szCs w:val="20"/>
                <w:lang w:val="en-GB"/>
              </w:rPr>
              <w:t>overview of the response to date. If no activities have been implemented, it should examine if the actors have identified areas for initial interventions.</w:t>
            </w:r>
          </w:p>
          <w:p w:rsidRPr="00C20994" w:rsidR="001F1B41" w:rsidP="006E59A1" w:rsidRDefault="00E440E9" w14:paraId="099AE3C0" w14:textId="2E7AF464">
            <w:pPr>
              <w:pStyle w:val="ListParagraph"/>
              <w:numPr>
                <w:ilvl w:val="0"/>
                <w:numId w:val="4"/>
              </w:numPr>
              <w:spacing w:after="0" w:line="276" w:lineRule="auto"/>
              <w:rPr>
                <w:rFonts w:ascii="Arial" w:hAnsi="Arial" w:cs="Arial"/>
                <w:b/>
                <w:bCs/>
                <w:color w:val="808080" w:themeColor="background1" w:themeShade="80"/>
                <w:lang w:val="en-GB"/>
              </w:rPr>
            </w:pPr>
            <w:r w:rsidRPr="00E440E9">
              <w:rPr>
                <w:rFonts w:ascii="Arial" w:hAnsi="Arial" w:cs="Arial"/>
                <w:b/>
                <w:bCs/>
                <w:color w:val="3A3A3A" w:themeColor="background2" w:themeShade="40"/>
                <w:sz w:val="20"/>
                <w:szCs w:val="20"/>
                <w:lang w:val="en-GB"/>
              </w:rPr>
              <w:t>Coverage and gaps</w:t>
            </w:r>
            <w:r w:rsidRPr="00E440E9">
              <w:rPr>
                <w:rFonts w:ascii="Arial" w:hAnsi="Arial" w:cs="Arial"/>
                <w:color w:val="3A3A3A" w:themeColor="background2" w:themeShade="40"/>
                <w:sz w:val="20"/>
                <w:szCs w:val="20"/>
                <w:lang w:val="en-GB"/>
              </w:rPr>
              <w:t>: This paragraph should examine to what extent the condition of affected children is being addressed, what proportion of children is being assisted/targeted and if there are vulnerabilities in specific groups of children, etc.</w:t>
            </w:r>
          </w:p>
        </w:tc>
      </w:tr>
    </w:tbl>
    <w:p w:rsidR="005426EE" w:rsidP="006E59A1" w:rsidRDefault="005426EE" w14:paraId="53CFA8A7" w14:textId="77777777">
      <w:pPr>
        <w:spacing w:after="0" w:line="276" w:lineRule="auto"/>
        <w:rPr>
          <w:rFonts w:ascii="Arial" w:hAnsi="Arial" w:cs="Arial"/>
          <w:b/>
          <w:bCs/>
          <w:color w:val="000000" w:themeColor="text1"/>
          <w:lang w:val="en-GB"/>
        </w:rPr>
      </w:pPr>
    </w:p>
    <w:p w:rsidRPr="00A77CA5" w:rsidR="007F5698" w:rsidP="1143DC1D" w:rsidRDefault="007F5698" w14:textId="77777777" w14:noSpellErr="1" w14:paraId="0061EC1B">
      <w:pPr>
        <w:spacing w:after="0" w:line="276" w:lineRule="auto"/>
        <w:rPr>
          <w:rFonts w:ascii="Arial" w:hAnsi="Arial" w:cs="Arial"/>
          <w:b w:val="1"/>
          <w:bCs w:val="1"/>
          <w:sz w:val="20"/>
          <w:szCs w:val="20"/>
          <w:lang w:val="en-GB"/>
        </w:rPr>
      </w:pPr>
      <w:r w:rsidRPr="1143DC1D" w:rsidR="19522BEF">
        <w:rPr>
          <w:rFonts w:ascii="Arial" w:hAnsi="Arial" w:cs="Arial"/>
          <w:b w:val="1"/>
          <w:bCs w:val="1"/>
          <w:sz w:val="20"/>
          <w:szCs w:val="20"/>
          <w:lang w:val="en-GB"/>
        </w:rPr>
        <w:t>Dangers and injuries</w:t>
      </w:r>
    </w:p>
    <w:p w:rsidRPr="00A77CA5" w:rsidR="007F5698" w:rsidP="1143DC1D" w:rsidRDefault="007F5698" w14:textId="77777777" w14:noSpellErr="1" w14:paraId="4C7BFFF5">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Overview/issue:</w:t>
      </w:r>
    </w:p>
    <w:p w:rsidRPr="00A77CA5" w:rsidR="007F5698" w:rsidP="1143DC1D" w:rsidRDefault="007F5698" w14:textId="77777777" w14:noSpellErr="1" w14:paraId="301EBD0E">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Number of children affected:</w:t>
      </w:r>
    </w:p>
    <w:p w:rsidRPr="00A77CA5" w:rsidR="007F5698" w:rsidP="1143DC1D" w:rsidRDefault="007F5698" w14:textId="77777777" w14:noSpellErr="1" w14:paraId="2D2ABE95">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Capacities:</w:t>
      </w:r>
    </w:p>
    <w:p w:rsidRPr="00A77CA5" w:rsidR="007F5698" w:rsidP="1143DC1D" w:rsidRDefault="007F5698" w14:textId="77777777" w14:noSpellErr="1" w14:paraId="15D23DC5">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Response to date:</w:t>
      </w:r>
    </w:p>
    <w:p w:rsidRPr="00A77CA5" w:rsidR="007F5698" w:rsidP="1143DC1D" w:rsidRDefault="007F5698" w14:paraId="7E694DAB" w14:textId="77BE1271">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Coverage and gaps:</w:t>
      </w:r>
      <w:r w:rsidRPr="1143DC1D" w:rsidR="19522BEF">
        <w:rPr>
          <w:rFonts w:ascii="Arial" w:hAnsi="Arial" w:cs="Arial"/>
          <w:b w:val="1"/>
          <w:bCs w:val="1"/>
          <w:sz w:val="20"/>
          <w:szCs w:val="20"/>
          <w:lang w:val="en-GB"/>
        </w:rPr>
        <w:t xml:space="preserve"> </w:t>
      </w:r>
    </w:p>
    <w:p w:rsidRPr="00A77CA5" w:rsidR="007F5698" w:rsidP="1143DC1D" w:rsidRDefault="007F5698" w14:paraId="482EC957" w14:textId="39AA1550">
      <w:pPr>
        <w:pStyle w:val="Normal"/>
        <w:spacing w:after="0" w:line="276" w:lineRule="auto"/>
        <w:rPr>
          <w:rFonts w:ascii="Arial" w:hAnsi="Arial" w:cs="Arial"/>
          <w:b w:val="1"/>
          <w:bCs w:val="1"/>
          <w:sz w:val="20"/>
          <w:szCs w:val="20"/>
          <w:lang w:val="en-GB"/>
        </w:rPr>
      </w:pPr>
    </w:p>
    <w:p w:rsidRPr="00A77CA5" w:rsidR="007F5698" w:rsidP="1143DC1D" w:rsidRDefault="007F5698" w14:textId="77777777" w14:noSpellErr="1" w14:paraId="5A8D4CAB">
      <w:pPr>
        <w:spacing w:after="0" w:line="276" w:lineRule="auto"/>
        <w:rPr>
          <w:rFonts w:ascii="Arial" w:hAnsi="Arial" w:cs="Arial"/>
          <w:b w:val="1"/>
          <w:bCs w:val="1"/>
          <w:sz w:val="20"/>
          <w:szCs w:val="20"/>
          <w:lang w:val="en-GB"/>
        </w:rPr>
      </w:pPr>
      <w:r w:rsidRPr="1143DC1D" w:rsidR="19522BEF">
        <w:rPr>
          <w:rFonts w:ascii="Arial" w:hAnsi="Arial" w:cs="Arial"/>
          <w:b w:val="1"/>
          <w:bCs w:val="1"/>
          <w:sz w:val="20"/>
          <w:szCs w:val="20"/>
          <w:lang w:val="en-GB"/>
        </w:rPr>
        <w:t>Physical and emotional maltreatment</w:t>
      </w:r>
    </w:p>
    <w:p w:rsidRPr="00A77CA5" w:rsidR="007F5698" w:rsidP="1143DC1D" w:rsidRDefault="007F5698" w14:textId="77777777" w14:noSpellErr="1" w14:paraId="08B46EEA">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Overview/issue:</w:t>
      </w:r>
    </w:p>
    <w:p w:rsidRPr="00A77CA5" w:rsidR="007F5698" w:rsidP="1143DC1D" w:rsidRDefault="007F5698" w14:textId="77777777" w14:noSpellErr="1" w14:paraId="6E95C40B">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Number of children affected:</w:t>
      </w:r>
    </w:p>
    <w:p w:rsidRPr="00A77CA5" w:rsidR="007F5698" w:rsidP="1143DC1D" w:rsidRDefault="007F5698" w14:textId="77777777" w14:noSpellErr="1" w14:paraId="55563EA2">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Capacities:</w:t>
      </w:r>
    </w:p>
    <w:p w:rsidRPr="00A77CA5" w:rsidR="007F5698" w:rsidP="1143DC1D" w:rsidRDefault="007F5698" w14:textId="77777777" w14:noSpellErr="1" w14:paraId="7813BC76">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Response to date:</w:t>
      </w:r>
    </w:p>
    <w:p w:rsidRPr="00A77CA5" w:rsidR="007F5698" w:rsidP="1143DC1D" w:rsidRDefault="007F5698" w14:paraId="51336A92" w14:textId="0D18B590">
      <w:pPr>
        <w:pStyle w:val="ListParagraph"/>
        <w:numPr>
          <w:ilvl w:val="0"/>
          <w:numId w:val="36"/>
        </w:numPr>
        <w:spacing w:after="0" w:line="276" w:lineRule="auto"/>
        <w:rPr>
          <w:rFonts w:ascii="Arial" w:hAnsi="Arial" w:cs="Arial"/>
          <w:sz w:val="20"/>
          <w:szCs w:val="20"/>
          <w:lang w:val="en-GB"/>
        </w:rPr>
      </w:pPr>
      <w:r w:rsidRPr="1143DC1D" w:rsidR="19522BEF">
        <w:rPr>
          <w:rFonts w:ascii="Arial" w:hAnsi="Arial" w:cs="Arial"/>
          <w:sz w:val="20"/>
          <w:szCs w:val="20"/>
          <w:lang w:val="en-GB"/>
        </w:rPr>
        <w:t>Coverage and gaps:</w:t>
      </w:r>
      <w:r w:rsidRPr="1143DC1D" w:rsidR="19522BEF">
        <w:rPr>
          <w:rFonts w:ascii="Arial" w:hAnsi="Arial" w:cs="Arial"/>
          <w:b w:val="1"/>
          <w:bCs w:val="1"/>
          <w:sz w:val="20"/>
          <w:szCs w:val="20"/>
          <w:lang w:val="en-GB"/>
        </w:rPr>
        <w:t xml:space="preserve"> </w:t>
      </w:r>
    </w:p>
    <w:p w:rsidRPr="00A77CA5" w:rsidR="007F5698" w:rsidP="1143DC1D" w:rsidRDefault="007F5698" w14:paraId="62148FCA" w14:textId="40FD6C1B">
      <w:pPr>
        <w:spacing w:after="0" w:line="276" w:lineRule="auto"/>
        <w:rPr>
          <w:rFonts w:ascii="Arial" w:hAnsi="Arial" w:cs="Arial"/>
          <w:b w:val="1"/>
          <w:bCs w:val="1"/>
          <w:sz w:val="20"/>
          <w:szCs w:val="20"/>
          <w:lang w:val="en-GB"/>
        </w:rPr>
      </w:pPr>
    </w:p>
    <w:p w:rsidRPr="00A77CA5" w:rsidR="007F5698" w:rsidP="006E59A1" w:rsidRDefault="007F5698" w14:paraId="6085F7DE" w14:textId="4C2C676A">
      <w:pPr>
        <w:spacing w:after="0" w:line="276" w:lineRule="auto"/>
        <w:rPr>
          <w:rFonts w:ascii="Arial" w:hAnsi="Arial" w:cs="Arial"/>
          <w:sz w:val="20"/>
          <w:szCs w:val="20"/>
          <w:lang w:val="en-GB"/>
        </w:rPr>
      </w:pPr>
      <w:r w:rsidRPr="1143DC1D" w:rsidR="007F5698">
        <w:rPr>
          <w:rFonts w:ascii="Arial" w:hAnsi="Arial" w:cs="Arial"/>
          <w:b w:val="1"/>
          <w:bCs w:val="1"/>
          <w:sz w:val="20"/>
          <w:szCs w:val="20"/>
          <w:lang w:val="en-GB"/>
        </w:rPr>
        <w:t>Unaccompanied and Separated Children</w:t>
      </w:r>
    </w:p>
    <w:p w:rsidRPr="00A77CA5" w:rsidR="002149F3" w:rsidP="006E59A1" w:rsidRDefault="002149F3" w14:paraId="0E82DA64"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lastRenderedPageBreak/>
        <w:t>Overview/issue:</w:t>
      </w:r>
    </w:p>
    <w:p w:rsidRPr="00A77CA5" w:rsidR="002149F3" w:rsidP="006E59A1" w:rsidRDefault="002149F3" w14:paraId="4D00E088"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Number of children affected:</w:t>
      </w:r>
    </w:p>
    <w:p w:rsidRPr="00A77CA5" w:rsidR="002149F3" w:rsidP="006E59A1" w:rsidRDefault="002149F3" w14:paraId="35B28FB5"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Capacities:</w:t>
      </w:r>
    </w:p>
    <w:p w:rsidRPr="00A77CA5" w:rsidR="002149F3" w:rsidP="006E59A1" w:rsidRDefault="002149F3" w14:paraId="1E3FE57A"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Response to date:</w:t>
      </w:r>
    </w:p>
    <w:p w:rsidRPr="00A77CA5" w:rsidR="002149F3" w:rsidP="006E59A1" w:rsidRDefault="002149F3" w14:paraId="1453412E"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Coverage and gaps:</w:t>
      </w:r>
    </w:p>
    <w:p w:rsidRPr="00A77CA5" w:rsidR="00A77CA5" w:rsidP="1143DC1D" w:rsidRDefault="00A77CA5" w14:paraId="1ADDAABA" w14:noSpellErr="1" w14:textId="2F5FE227">
      <w:pPr>
        <w:pStyle w:val="Normal"/>
        <w:spacing w:after="0" w:line="276" w:lineRule="auto"/>
        <w:rPr>
          <w:rFonts w:ascii="Arial" w:hAnsi="Arial" w:cs="Arial"/>
          <w:b w:val="1"/>
          <w:bCs w:val="1"/>
          <w:color w:val="000000" w:themeColor="text1" w:themeTint="FF" w:themeShade="FF"/>
          <w:lang w:val="en-GB"/>
        </w:rPr>
      </w:pPr>
    </w:p>
    <w:p w:rsidRPr="00A77CA5" w:rsidR="005426EE" w:rsidP="006E59A1" w:rsidRDefault="005426EE" w14:paraId="44EB689A" w14:textId="77777777">
      <w:pPr>
        <w:tabs>
          <w:tab w:val="left" w:pos="1728"/>
        </w:tabs>
        <w:spacing w:after="0" w:line="276" w:lineRule="auto"/>
        <w:rPr>
          <w:rFonts w:ascii="Arial" w:hAnsi="Arial" w:cs="Arial"/>
          <w:b/>
          <w:bCs/>
          <w:sz w:val="20"/>
          <w:szCs w:val="20"/>
          <w:lang w:val="en-GB"/>
        </w:rPr>
      </w:pPr>
      <w:r w:rsidRPr="00A77CA5">
        <w:rPr>
          <w:rFonts w:ascii="Arial" w:hAnsi="Arial" w:cs="Arial"/>
          <w:b/>
          <w:bCs/>
          <w:sz w:val="20"/>
          <w:szCs w:val="20"/>
          <w:lang w:val="en-GB"/>
        </w:rPr>
        <w:t>Sexual and gender-based violence, including child marriage</w:t>
      </w:r>
    </w:p>
    <w:p w:rsidRPr="00A77CA5" w:rsidR="00A77CA5" w:rsidP="006E59A1" w:rsidRDefault="00A77CA5" w14:paraId="1618BD48"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Overview/issue:</w:t>
      </w:r>
    </w:p>
    <w:p w:rsidRPr="00A77CA5" w:rsidR="00A77CA5" w:rsidP="006E59A1" w:rsidRDefault="00A77CA5" w14:paraId="4E2224C2"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Number of children affected:</w:t>
      </w:r>
    </w:p>
    <w:p w:rsidRPr="00A77CA5" w:rsidR="00A77CA5" w:rsidP="006E59A1" w:rsidRDefault="00A77CA5" w14:paraId="0EE909C3"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Capacities:</w:t>
      </w:r>
    </w:p>
    <w:p w:rsidRPr="00A77CA5" w:rsidR="00A77CA5" w:rsidP="006E59A1" w:rsidRDefault="00A77CA5" w14:paraId="1D2824CE"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Response to date:</w:t>
      </w:r>
    </w:p>
    <w:p w:rsidRPr="00A77CA5" w:rsidR="00A77CA5" w:rsidP="006E59A1" w:rsidRDefault="00A77CA5" w14:paraId="2818B7B2"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Coverage and gaps:</w:t>
      </w:r>
    </w:p>
    <w:p w:rsidRPr="00A77CA5" w:rsidR="00A77CA5" w:rsidP="006E59A1" w:rsidRDefault="00A77CA5" w14:paraId="574BFEBB" w14:textId="77777777">
      <w:pPr>
        <w:tabs>
          <w:tab w:val="left" w:pos="1728"/>
        </w:tabs>
        <w:spacing w:after="0" w:line="276" w:lineRule="auto"/>
        <w:rPr>
          <w:rFonts w:ascii="Arial" w:hAnsi="Arial" w:cs="Arial"/>
          <w:b/>
          <w:bCs/>
          <w:sz w:val="20"/>
          <w:szCs w:val="20"/>
          <w:lang w:val="en-GB"/>
        </w:rPr>
      </w:pPr>
    </w:p>
    <w:p w:rsidRPr="00A77CA5" w:rsidR="005426EE" w:rsidP="006E59A1" w:rsidRDefault="005426EE" w14:paraId="19782853" w14:textId="77777777">
      <w:pPr>
        <w:tabs>
          <w:tab w:val="left" w:pos="1728"/>
        </w:tabs>
        <w:spacing w:after="0" w:line="276" w:lineRule="auto"/>
        <w:rPr>
          <w:rFonts w:ascii="Arial" w:hAnsi="Arial" w:cs="Arial"/>
          <w:b/>
          <w:bCs/>
          <w:sz w:val="20"/>
          <w:szCs w:val="20"/>
          <w:lang w:val="en-GB"/>
        </w:rPr>
      </w:pPr>
      <w:r w:rsidRPr="00A77CA5">
        <w:rPr>
          <w:rFonts w:ascii="Arial" w:hAnsi="Arial" w:cs="Arial"/>
          <w:b/>
          <w:bCs/>
          <w:sz w:val="20"/>
          <w:szCs w:val="20"/>
          <w:lang w:val="en-GB"/>
        </w:rPr>
        <w:t>Mental health and psychosocial distress</w:t>
      </w:r>
    </w:p>
    <w:p w:rsidRPr="00A77CA5" w:rsidR="00A77CA5" w:rsidP="006E59A1" w:rsidRDefault="00A77CA5" w14:paraId="31AFAA35"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Overview/issue:</w:t>
      </w:r>
    </w:p>
    <w:p w:rsidRPr="00A77CA5" w:rsidR="00A77CA5" w:rsidP="006E59A1" w:rsidRDefault="00A77CA5" w14:paraId="3B21739E"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Number of children affected:</w:t>
      </w:r>
    </w:p>
    <w:p w:rsidRPr="00A77CA5" w:rsidR="00A77CA5" w:rsidP="006E59A1" w:rsidRDefault="00A77CA5" w14:paraId="0D5D4F5D"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Capacities:</w:t>
      </w:r>
    </w:p>
    <w:p w:rsidRPr="00A77CA5" w:rsidR="00A77CA5" w:rsidP="006E59A1" w:rsidRDefault="00A77CA5" w14:paraId="4FBA69E4"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Response to date:</w:t>
      </w:r>
    </w:p>
    <w:p w:rsidRPr="00A77CA5" w:rsidR="00A77CA5" w:rsidP="006E59A1" w:rsidRDefault="00A77CA5" w14:paraId="3D7D3821"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Coverage and gaps:</w:t>
      </w:r>
    </w:p>
    <w:p w:rsidRPr="00A77CA5" w:rsidR="00D570C4" w:rsidP="1143DC1D" w:rsidRDefault="00D570C4" w14:paraId="0AC39490" w14:noSpellErr="1" w14:textId="4D194594">
      <w:pPr>
        <w:pStyle w:val="Normal"/>
        <w:tabs>
          <w:tab w:val="left" w:pos="1728"/>
        </w:tabs>
        <w:spacing w:after="0" w:line="276" w:lineRule="auto"/>
        <w:rPr>
          <w:rFonts w:ascii="Arial" w:hAnsi="Arial" w:cs="Arial"/>
          <w:b w:val="1"/>
          <w:bCs w:val="1"/>
          <w:sz w:val="20"/>
          <w:szCs w:val="20"/>
          <w:lang w:val="en-GB"/>
        </w:rPr>
      </w:pPr>
    </w:p>
    <w:p w:rsidRPr="00A77CA5" w:rsidR="00D570C4" w:rsidP="006E59A1" w:rsidRDefault="00D570C4" w14:paraId="12C4EFF0" w14:textId="77777777">
      <w:pPr>
        <w:tabs>
          <w:tab w:val="left" w:pos="1728"/>
        </w:tabs>
        <w:spacing w:after="0" w:line="276" w:lineRule="auto"/>
        <w:rPr>
          <w:rFonts w:ascii="Arial" w:hAnsi="Arial" w:cs="Arial"/>
          <w:b/>
          <w:sz w:val="20"/>
          <w:szCs w:val="20"/>
          <w:lang w:val="en-GB"/>
        </w:rPr>
      </w:pPr>
      <w:r w:rsidRPr="00A77CA5">
        <w:rPr>
          <w:rFonts w:ascii="Arial" w:hAnsi="Arial" w:cs="Arial"/>
          <w:b/>
          <w:sz w:val="20"/>
          <w:szCs w:val="20"/>
          <w:lang w:val="en-GB"/>
        </w:rPr>
        <w:t>Child labour</w:t>
      </w:r>
    </w:p>
    <w:p w:rsidRPr="00A77CA5" w:rsidR="00D570C4" w:rsidP="006E59A1" w:rsidRDefault="00D570C4" w14:paraId="283589BA"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Overview/issue:</w:t>
      </w:r>
    </w:p>
    <w:p w:rsidRPr="00A77CA5" w:rsidR="00D570C4" w:rsidP="006E59A1" w:rsidRDefault="00D570C4" w14:paraId="28F17F9C"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Number of children affected:</w:t>
      </w:r>
    </w:p>
    <w:p w:rsidRPr="00A77CA5" w:rsidR="00D570C4" w:rsidP="006E59A1" w:rsidRDefault="00D570C4" w14:paraId="53B951BF"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Capacities:</w:t>
      </w:r>
    </w:p>
    <w:p w:rsidRPr="00A77CA5" w:rsidR="00D570C4" w:rsidP="006E59A1" w:rsidRDefault="00D570C4" w14:paraId="0781F092"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Response to date:</w:t>
      </w:r>
    </w:p>
    <w:p w:rsidRPr="00A77CA5" w:rsidR="00D570C4" w:rsidP="006E59A1" w:rsidRDefault="00D570C4" w14:paraId="1EF6BEE6"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Coverage and gaps:</w:t>
      </w:r>
    </w:p>
    <w:p w:rsidR="00D570C4" w:rsidP="006E59A1" w:rsidRDefault="00D570C4" w14:paraId="388546B7" w14:textId="77777777">
      <w:pPr>
        <w:tabs>
          <w:tab w:val="left" w:pos="1728"/>
        </w:tabs>
        <w:spacing w:after="0" w:line="276" w:lineRule="auto"/>
        <w:rPr>
          <w:rFonts w:ascii="Arial" w:hAnsi="Arial" w:cs="Arial"/>
          <w:b/>
          <w:sz w:val="20"/>
          <w:szCs w:val="20"/>
          <w:lang w:val="en-GB"/>
        </w:rPr>
      </w:pPr>
    </w:p>
    <w:p w:rsidRPr="00A77CA5" w:rsidR="005426EE" w:rsidP="006E59A1" w:rsidRDefault="005426EE" w14:paraId="15885809" w14:textId="7B063752">
      <w:pPr>
        <w:tabs>
          <w:tab w:val="left" w:pos="1728"/>
        </w:tabs>
        <w:spacing w:after="0" w:line="276" w:lineRule="auto"/>
        <w:rPr>
          <w:rFonts w:ascii="Arial" w:hAnsi="Arial" w:cs="Arial"/>
          <w:b/>
          <w:sz w:val="20"/>
          <w:szCs w:val="20"/>
          <w:lang w:val="en-GB"/>
        </w:rPr>
      </w:pPr>
      <w:r w:rsidRPr="00A77CA5">
        <w:rPr>
          <w:rFonts w:ascii="Arial" w:hAnsi="Arial" w:cs="Arial"/>
          <w:b/>
          <w:sz w:val="20"/>
          <w:szCs w:val="20"/>
          <w:lang w:val="en-GB"/>
        </w:rPr>
        <w:t>Children associated with armed forced and armed groups (CAAFAG)</w:t>
      </w:r>
    </w:p>
    <w:p w:rsidRPr="00A77CA5" w:rsidR="00A77CA5" w:rsidP="006E59A1" w:rsidRDefault="00A77CA5" w14:paraId="2AA61B13"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Overview/issue:</w:t>
      </w:r>
    </w:p>
    <w:p w:rsidRPr="00A77CA5" w:rsidR="00A77CA5" w:rsidP="006E59A1" w:rsidRDefault="00A77CA5" w14:paraId="41697E85"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Number of children affected:</w:t>
      </w:r>
    </w:p>
    <w:p w:rsidRPr="00A77CA5" w:rsidR="00A77CA5" w:rsidP="006E59A1" w:rsidRDefault="00A77CA5" w14:paraId="07278D43"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Capacities:</w:t>
      </w:r>
    </w:p>
    <w:p w:rsidRPr="00A77CA5" w:rsidR="00A77CA5" w:rsidP="006E59A1" w:rsidRDefault="00A77CA5" w14:paraId="1362E7C2"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Response to date:</w:t>
      </w:r>
    </w:p>
    <w:p w:rsidRPr="00A77CA5" w:rsidR="00A77CA5" w:rsidP="006E59A1" w:rsidRDefault="00A77CA5" w14:paraId="5461BB97"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Coverage and gaps:</w:t>
      </w:r>
    </w:p>
    <w:p w:rsidRPr="00A77CA5" w:rsidR="00A77CA5" w:rsidP="006E59A1" w:rsidRDefault="00A77CA5" w14:paraId="44667FF3" w14:textId="77777777">
      <w:pPr>
        <w:tabs>
          <w:tab w:val="left" w:pos="1728"/>
        </w:tabs>
        <w:spacing w:after="0" w:line="276" w:lineRule="auto"/>
        <w:rPr>
          <w:rFonts w:ascii="Arial" w:hAnsi="Arial" w:cs="Arial"/>
          <w:b/>
          <w:sz w:val="20"/>
          <w:szCs w:val="20"/>
          <w:lang w:val="en-GB"/>
        </w:rPr>
      </w:pPr>
    </w:p>
    <w:p w:rsidR="00AE7E62" w:rsidP="006E59A1" w:rsidRDefault="005426EE" w14:paraId="27EE3D21" w14:textId="77777777">
      <w:pPr>
        <w:tabs>
          <w:tab w:val="left" w:pos="1728"/>
        </w:tabs>
        <w:spacing w:after="0" w:line="276" w:lineRule="auto"/>
        <w:rPr>
          <w:rFonts w:ascii="Arial" w:hAnsi="Arial" w:cs="Arial"/>
          <w:b/>
          <w:sz w:val="20"/>
          <w:szCs w:val="20"/>
          <w:lang w:val="en-GB"/>
        </w:rPr>
      </w:pPr>
      <w:r w:rsidRPr="00A77CA5">
        <w:rPr>
          <w:rFonts w:ascii="Arial" w:hAnsi="Arial" w:cs="Arial"/>
          <w:b/>
          <w:sz w:val="20"/>
          <w:szCs w:val="20"/>
          <w:lang w:val="en-GB"/>
        </w:rPr>
        <w:t>Children on the move</w:t>
      </w:r>
      <w:r w:rsidR="00C8267A">
        <w:rPr>
          <w:rFonts w:ascii="Arial" w:hAnsi="Arial" w:cs="Arial"/>
          <w:b/>
          <w:sz w:val="20"/>
          <w:szCs w:val="20"/>
          <w:lang w:val="en-GB"/>
        </w:rPr>
        <w:t xml:space="preserve"> </w:t>
      </w:r>
    </w:p>
    <w:p w:rsidRPr="00A77CA5" w:rsidR="005426EE" w:rsidP="006E59A1" w:rsidRDefault="00AE7E62" w14:paraId="76372EE5" w14:textId="533B04EB">
      <w:pPr>
        <w:tabs>
          <w:tab w:val="left" w:pos="1728"/>
        </w:tabs>
        <w:spacing w:after="0" w:line="276" w:lineRule="auto"/>
        <w:rPr>
          <w:rFonts w:ascii="Arial" w:hAnsi="Arial" w:cs="Arial"/>
          <w:b/>
          <w:sz w:val="20"/>
          <w:szCs w:val="20"/>
          <w:lang w:val="en-GB"/>
        </w:rPr>
      </w:pPr>
      <w:r>
        <w:rPr>
          <w:rFonts w:ascii="Arial" w:hAnsi="Arial" w:cs="Arial"/>
          <w:bCs/>
          <w:i/>
          <w:iCs/>
          <w:sz w:val="20"/>
          <w:szCs w:val="20"/>
          <w:lang w:val="en-GB"/>
        </w:rPr>
        <w:t>S</w:t>
      </w:r>
      <w:r w:rsidRPr="00AE7E62" w:rsidR="00C8267A">
        <w:rPr>
          <w:rFonts w:ascii="Arial" w:hAnsi="Arial" w:cs="Arial"/>
          <w:bCs/>
          <w:i/>
          <w:iCs/>
          <w:sz w:val="20"/>
          <w:szCs w:val="20"/>
          <w:lang w:val="en-GB"/>
        </w:rPr>
        <w:t xml:space="preserve">tart with this section if </w:t>
      </w:r>
      <w:r w:rsidRPr="00AE7E62">
        <w:rPr>
          <w:rFonts w:ascii="Arial" w:hAnsi="Arial" w:cs="Arial"/>
          <w:bCs/>
          <w:i/>
          <w:iCs/>
          <w:sz w:val="20"/>
          <w:szCs w:val="20"/>
          <w:lang w:val="en-GB"/>
        </w:rPr>
        <w:t>the desk review takes place in the context of children on the move</w:t>
      </w:r>
    </w:p>
    <w:p w:rsidRPr="00A77CA5" w:rsidR="00A77CA5" w:rsidP="006E59A1" w:rsidRDefault="00A77CA5" w14:paraId="3E0EF410"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lastRenderedPageBreak/>
        <w:t>Overview/issue:</w:t>
      </w:r>
    </w:p>
    <w:p w:rsidRPr="00A77CA5" w:rsidR="00A77CA5" w:rsidP="006E59A1" w:rsidRDefault="00A77CA5" w14:paraId="5EB5E0CD"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Number of children affected:</w:t>
      </w:r>
    </w:p>
    <w:p w:rsidRPr="00A77CA5" w:rsidR="00A77CA5" w:rsidP="006E59A1" w:rsidRDefault="00A77CA5" w14:paraId="027E1442"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Capacities:</w:t>
      </w:r>
    </w:p>
    <w:p w:rsidRPr="00A77CA5" w:rsidR="00A77CA5" w:rsidP="006E59A1" w:rsidRDefault="00A77CA5" w14:paraId="39DBDE27"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Response to date:</w:t>
      </w:r>
    </w:p>
    <w:p w:rsidRPr="00A77CA5" w:rsidR="00FF4A2B" w:rsidP="006E59A1" w:rsidRDefault="00A77CA5" w14:paraId="42E63E29" w14:textId="77777777">
      <w:pPr>
        <w:pStyle w:val="ListParagraph"/>
        <w:numPr>
          <w:ilvl w:val="0"/>
          <w:numId w:val="36"/>
        </w:numPr>
        <w:spacing w:after="0" w:line="276" w:lineRule="auto"/>
        <w:rPr>
          <w:rFonts w:ascii="Arial" w:hAnsi="Arial" w:cs="Arial"/>
          <w:bCs/>
          <w:sz w:val="20"/>
          <w:szCs w:val="20"/>
          <w:lang w:val="en-GB"/>
        </w:rPr>
      </w:pPr>
      <w:r w:rsidRPr="00A77CA5">
        <w:rPr>
          <w:rFonts w:ascii="Arial" w:hAnsi="Arial" w:cs="Arial"/>
          <w:bCs/>
          <w:sz w:val="20"/>
          <w:szCs w:val="20"/>
          <w:lang w:val="en-GB"/>
        </w:rPr>
        <w:t>Coverage and gaps:</w:t>
      </w:r>
    </w:p>
    <w:p w:rsidR="00A77CA5" w:rsidP="006E59A1" w:rsidRDefault="00A77CA5" w14:paraId="15EB7A06" w14:textId="77777777">
      <w:pPr>
        <w:spacing w:after="0" w:line="276" w:lineRule="auto"/>
        <w:rPr>
          <w:rFonts w:ascii="Arial" w:hAnsi="Arial" w:cs="Arial"/>
          <w:b/>
          <w:bCs/>
          <w:color w:val="0070C0"/>
          <w:sz w:val="28"/>
          <w:szCs w:val="28"/>
          <w:lang w:val="en-GB"/>
        </w:rPr>
      </w:pPr>
    </w:p>
    <w:p w:rsidR="00D50154" w:rsidP="006E59A1" w:rsidRDefault="00D50154" w14:paraId="2EE5924F" w14:textId="7B88F428">
      <w:pPr>
        <w:spacing w:after="0" w:line="276" w:lineRule="auto"/>
        <w:rPr>
          <w:rFonts w:ascii="Arial" w:hAnsi="Arial" w:cs="Arial"/>
          <w:b/>
          <w:bCs/>
          <w:color w:val="0070C0"/>
          <w:sz w:val="24"/>
          <w:szCs w:val="24"/>
          <w:lang w:val="en-GB"/>
        </w:rPr>
      </w:pPr>
    </w:p>
    <w:p w:rsidRPr="00C20994" w:rsidR="00F27791" w:rsidP="006E59A1" w:rsidRDefault="00A13BDC" w14:paraId="1989F23D" w14:textId="279F8CB4">
      <w:pPr>
        <w:spacing w:after="0" w:line="276" w:lineRule="auto"/>
        <w:rPr>
          <w:rFonts w:ascii="Arial" w:hAnsi="Arial" w:cs="Arial"/>
          <w:b/>
          <w:bCs/>
          <w:color w:val="7030A0"/>
          <w:sz w:val="24"/>
          <w:szCs w:val="24"/>
          <w:lang w:val="en-GB"/>
        </w:rPr>
      </w:pPr>
      <w:r w:rsidRPr="00C20994">
        <w:rPr>
          <w:rFonts w:ascii="Arial" w:hAnsi="Arial" w:cs="Arial"/>
          <w:b/>
          <w:bCs/>
          <w:color w:val="7030A0"/>
          <w:sz w:val="24"/>
          <w:szCs w:val="24"/>
          <w:lang w:val="en-GB"/>
        </w:rPr>
        <w:t>4.</w:t>
      </w:r>
      <w:r w:rsidRPr="00C20994" w:rsidR="00F27791">
        <w:rPr>
          <w:rFonts w:ascii="Arial" w:hAnsi="Arial" w:cs="Arial"/>
          <w:b/>
          <w:bCs/>
          <w:color w:val="7030A0"/>
          <w:sz w:val="24"/>
          <w:szCs w:val="24"/>
          <w:lang w:val="en-GB"/>
        </w:rPr>
        <w:t xml:space="preserve"> Access to services and excluded groups</w:t>
      </w:r>
    </w:p>
    <w:p w:rsidR="00F27791" w:rsidP="006E59A1" w:rsidRDefault="00F27791" w14:paraId="5C1ED664" w14:textId="77777777">
      <w:pPr>
        <w:spacing w:after="0" w:line="276" w:lineRule="auto"/>
        <w:rPr>
          <w:rFonts w:ascii="Arial" w:hAnsi="Arial" w:cs="Arial"/>
          <w:b/>
          <w:bCs/>
          <w:color w:val="000000" w:themeColor="text1"/>
          <w:sz w:val="20"/>
          <w:szCs w:val="20"/>
          <w:lang w:val="en-GB"/>
        </w:rPr>
      </w:pPr>
    </w:p>
    <w:tbl>
      <w:tblPr>
        <w:tblStyle w:val="TableGrid"/>
        <w:tblW w:w="0" w:type="auto"/>
        <w:tblLook w:val="04A0" w:firstRow="1" w:lastRow="0" w:firstColumn="1" w:lastColumn="0" w:noHBand="0" w:noVBand="1"/>
      </w:tblPr>
      <w:tblGrid>
        <w:gridCol w:w="8980"/>
      </w:tblGrid>
      <w:tr w:rsidRPr="00E440E9" w:rsidR="00D50154" w:rsidTr="00617D43" w14:paraId="601020EF" w14:textId="77777777">
        <w:tc>
          <w:tcPr>
            <w:tcW w:w="9016" w:type="dxa"/>
            <w:tcBorders>
              <w:top w:val="single" w:color="808080" w:themeColor="background1" w:themeShade="80" w:sz="18" w:space="0"/>
              <w:left w:val="single" w:color="808080" w:themeColor="background1" w:themeShade="80" w:sz="18" w:space="0"/>
              <w:bottom w:val="single" w:color="808080" w:themeColor="background1" w:themeShade="80" w:sz="18" w:space="0"/>
              <w:right w:val="single" w:color="808080" w:themeColor="background1" w:themeShade="80" w:sz="18" w:space="0"/>
            </w:tcBorders>
            <w:shd w:val="pct5" w:color="auto" w:fill="auto"/>
          </w:tcPr>
          <w:p w:rsidRPr="00F848AC" w:rsidR="00D50154" w:rsidP="006E59A1" w:rsidRDefault="00D50154" w14:paraId="402C1D2A" w14:textId="2E813A89">
            <w:pPr>
              <w:spacing w:after="0" w:line="276" w:lineRule="auto"/>
              <w:rPr>
                <w:rFonts w:ascii="Arial" w:hAnsi="Arial" w:cs="Arial"/>
                <w:bCs/>
                <w:color w:val="3A3A3A" w:themeColor="background2" w:themeShade="40"/>
                <w:sz w:val="20"/>
                <w:szCs w:val="20"/>
                <w:lang w:val="en-GB"/>
              </w:rPr>
            </w:pPr>
            <w:r w:rsidRPr="00E440E9">
              <w:rPr>
                <w:rFonts w:ascii="Arial" w:hAnsi="Arial" w:cs="Arial"/>
                <w:bCs/>
                <w:color w:val="3A3A3A" w:themeColor="background2" w:themeShade="40"/>
                <w:sz w:val="20"/>
                <w:szCs w:val="20"/>
                <w:lang w:val="en-GB"/>
              </w:rPr>
              <w:t>T</w:t>
            </w:r>
            <w:r w:rsidRPr="00F848AC">
              <w:rPr>
                <w:rFonts w:ascii="Arial" w:hAnsi="Arial" w:cs="Arial"/>
                <w:bCs/>
                <w:color w:val="3A3A3A" w:themeColor="background2" w:themeShade="40"/>
                <w:sz w:val="20"/>
                <w:szCs w:val="20"/>
                <w:lang w:val="en-GB"/>
              </w:rPr>
              <w:t xml:space="preserve">his part should examine the </w:t>
            </w:r>
            <w:r w:rsidR="00D570C4">
              <w:rPr>
                <w:rFonts w:ascii="Arial" w:hAnsi="Arial" w:cs="Arial"/>
                <w:bCs/>
                <w:color w:val="3A3A3A" w:themeColor="background2" w:themeShade="40"/>
                <w:sz w:val="20"/>
                <w:szCs w:val="20"/>
                <w:lang w:val="en-GB"/>
              </w:rPr>
              <w:t>level of access to</w:t>
            </w:r>
            <w:r w:rsidRPr="00F848AC">
              <w:rPr>
                <w:rFonts w:ascii="Arial" w:hAnsi="Arial" w:cs="Arial"/>
                <w:bCs/>
                <w:color w:val="3A3A3A" w:themeColor="background2" w:themeShade="40"/>
                <w:sz w:val="20"/>
                <w:szCs w:val="20"/>
                <w:lang w:val="en-GB"/>
              </w:rPr>
              <w:t xml:space="preserve"> information</w:t>
            </w:r>
            <w:r w:rsidR="00D570C4">
              <w:rPr>
                <w:rFonts w:ascii="Arial" w:hAnsi="Arial" w:cs="Arial"/>
                <w:bCs/>
                <w:color w:val="3A3A3A" w:themeColor="background2" w:themeShade="40"/>
                <w:sz w:val="20"/>
                <w:szCs w:val="20"/>
                <w:lang w:val="en-GB"/>
              </w:rPr>
              <w:t xml:space="preserve">, </w:t>
            </w:r>
            <w:r w:rsidRPr="00F848AC">
              <w:rPr>
                <w:rFonts w:ascii="Arial" w:hAnsi="Arial" w:cs="Arial"/>
                <w:bCs/>
                <w:color w:val="3A3A3A" w:themeColor="background2" w:themeShade="40"/>
                <w:sz w:val="20"/>
                <w:szCs w:val="20"/>
                <w:lang w:val="en-GB"/>
              </w:rPr>
              <w:t xml:space="preserve">communication </w:t>
            </w:r>
            <w:r w:rsidR="00D570C4">
              <w:rPr>
                <w:rFonts w:ascii="Arial" w:hAnsi="Arial" w:cs="Arial"/>
                <w:bCs/>
                <w:color w:val="3A3A3A" w:themeColor="background2" w:themeShade="40"/>
                <w:sz w:val="20"/>
                <w:szCs w:val="20"/>
                <w:lang w:val="en-GB"/>
              </w:rPr>
              <w:t>and services</w:t>
            </w:r>
            <w:r w:rsidRPr="00F848AC">
              <w:rPr>
                <w:rFonts w:ascii="Arial" w:hAnsi="Arial" w:cs="Arial"/>
                <w:bCs/>
                <w:color w:val="3A3A3A" w:themeColor="background2" w:themeShade="40"/>
                <w:sz w:val="20"/>
                <w:szCs w:val="20"/>
                <w:lang w:val="en-GB"/>
              </w:rPr>
              <w:t xml:space="preserve"> for children, adolescents and adults</w:t>
            </w:r>
            <w:r w:rsidR="00D570C4">
              <w:rPr>
                <w:rFonts w:ascii="Arial" w:hAnsi="Arial" w:cs="Arial"/>
                <w:bCs/>
                <w:color w:val="3A3A3A" w:themeColor="background2" w:themeShade="40"/>
                <w:sz w:val="20"/>
                <w:szCs w:val="20"/>
                <w:lang w:val="en-GB"/>
              </w:rPr>
              <w:t>, as well as excluded groups of children and adolescents.</w:t>
            </w:r>
          </w:p>
          <w:p w:rsidR="00385818" w:rsidP="006E59A1" w:rsidRDefault="00385818" w14:paraId="5E0D4CFC" w14:textId="77777777">
            <w:pPr>
              <w:spacing w:after="0" w:line="276" w:lineRule="auto"/>
              <w:rPr>
                <w:rFonts w:ascii="Arial" w:hAnsi="Arial" w:cs="Arial"/>
                <w:b/>
                <w:color w:val="3A3A3A" w:themeColor="background2" w:themeShade="40"/>
                <w:sz w:val="20"/>
                <w:szCs w:val="20"/>
                <w:lang w:val="en-GB"/>
              </w:rPr>
            </w:pPr>
          </w:p>
          <w:p w:rsidRPr="00F848AC" w:rsidR="00385818" w:rsidP="006E59A1" w:rsidRDefault="00DF1E52" w14:paraId="620E8CA2" w14:textId="4F32AAB0">
            <w:pPr>
              <w:spacing w:after="0" w:line="276" w:lineRule="auto"/>
              <w:rPr>
                <w:rFonts w:ascii="Arial" w:hAnsi="Arial" w:cs="Arial"/>
                <w:b/>
                <w:color w:val="3A3A3A" w:themeColor="background2" w:themeShade="40"/>
                <w:sz w:val="20"/>
                <w:szCs w:val="20"/>
                <w:lang w:val="en-GB"/>
              </w:rPr>
            </w:pPr>
            <w:r>
              <w:rPr>
                <w:rFonts w:ascii="Arial" w:hAnsi="Arial" w:cs="Arial"/>
                <w:b/>
                <w:color w:val="3A3A3A" w:themeColor="background2" w:themeShade="40"/>
                <w:sz w:val="20"/>
                <w:szCs w:val="20"/>
                <w:lang w:val="en-GB"/>
              </w:rPr>
              <w:t>Access to i</w:t>
            </w:r>
            <w:r w:rsidRPr="00F848AC" w:rsidR="00385818">
              <w:rPr>
                <w:rFonts w:ascii="Arial" w:hAnsi="Arial" w:cs="Arial"/>
                <w:b/>
                <w:color w:val="3A3A3A" w:themeColor="background2" w:themeShade="40"/>
                <w:sz w:val="20"/>
                <w:szCs w:val="20"/>
                <w:lang w:val="en-GB"/>
              </w:rPr>
              <w:t>nformation and communication</w:t>
            </w:r>
          </w:p>
          <w:p w:rsidRPr="00F848AC" w:rsidR="00385818" w:rsidP="006E59A1" w:rsidRDefault="00385818" w14:paraId="63361544" w14:textId="4087594D">
            <w:pPr>
              <w:spacing w:after="0" w:line="276" w:lineRule="auto"/>
              <w:rPr>
                <w:rFonts w:ascii="Arial" w:hAnsi="Arial" w:cs="Arial"/>
                <w:bCs/>
                <w:color w:val="3A3A3A" w:themeColor="background2" w:themeShade="40"/>
                <w:sz w:val="20"/>
                <w:szCs w:val="20"/>
                <w:lang w:val="en-GB"/>
              </w:rPr>
            </w:pPr>
            <w:r w:rsidRPr="00F848AC">
              <w:rPr>
                <w:rFonts w:ascii="Arial" w:hAnsi="Arial" w:cs="Arial"/>
                <w:bCs/>
                <w:color w:val="3A3A3A" w:themeColor="background2" w:themeShade="40"/>
                <w:sz w:val="20"/>
                <w:szCs w:val="20"/>
                <w:lang w:val="en-GB"/>
              </w:rPr>
              <w:t>This part should present the type and level access to information and communication channels for children, adolescents and adults</w:t>
            </w:r>
            <w:r w:rsidR="00FE0BDD">
              <w:rPr>
                <w:rFonts w:ascii="Arial" w:hAnsi="Arial" w:cs="Arial"/>
                <w:bCs/>
                <w:color w:val="3A3A3A" w:themeColor="background2" w:themeShade="40"/>
                <w:sz w:val="20"/>
                <w:szCs w:val="20"/>
                <w:lang w:val="en-GB"/>
              </w:rPr>
              <w:t>, including information about child protection risks and services</w:t>
            </w:r>
            <w:r w:rsidR="00E42558">
              <w:rPr>
                <w:rFonts w:ascii="Arial" w:hAnsi="Arial" w:cs="Arial"/>
                <w:bCs/>
                <w:color w:val="3A3A3A" w:themeColor="background2" w:themeShade="40"/>
                <w:sz w:val="20"/>
                <w:szCs w:val="20"/>
                <w:lang w:val="en-GB"/>
              </w:rPr>
              <w:t xml:space="preserve"> and education</w:t>
            </w:r>
            <w:r w:rsidR="00FE0BDD">
              <w:rPr>
                <w:rFonts w:ascii="Arial" w:hAnsi="Arial" w:cs="Arial"/>
                <w:bCs/>
                <w:color w:val="3A3A3A" w:themeColor="background2" w:themeShade="40"/>
                <w:sz w:val="20"/>
                <w:szCs w:val="20"/>
                <w:lang w:val="en-GB"/>
              </w:rPr>
              <w:t>.</w:t>
            </w:r>
          </w:p>
          <w:p w:rsidRPr="00F848AC" w:rsidR="00F848AC" w:rsidP="006E59A1" w:rsidRDefault="00F848AC" w14:paraId="7957543B" w14:textId="77777777">
            <w:pPr>
              <w:spacing w:after="0" w:line="276" w:lineRule="auto"/>
              <w:rPr>
                <w:rFonts w:ascii="Arial" w:hAnsi="Arial" w:cs="Arial"/>
                <w:bCs/>
                <w:color w:val="3A3A3A" w:themeColor="background2" w:themeShade="40"/>
                <w:sz w:val="20"/>
                <w:szCs w:val="20"/>
                <w:lang w:val="en-GB"/>
              </w:rPr>
            </w:pPr>
          </w:p>
          <w:p w:rsidRPr="00F848AC" w:rsidR="00F848AC" w:rsidP="006E59A1" w:rsidRDefault="00F848AC" w14:paraId="28203871" w14:textId="77777777">
            <w:pPr>
              <w:spacing w:after="0" w:line="276" w:lineRule="auto"/>
              <w:rPr>
                <w:rFonts w:ascii="Arial" w:hAnsi="Arial" w:cs="Arial"/>
                <w:b/>
                <w:color w:val="3A3A3A" w:themeColor="background2" w:themeShade="40"/>
                <w:sz w:val="20"/>
                <w:szCs w:val="20"/>
                <w:lang w:val="en-GB"/>
              </w:rPr>
            </w:pPr>
            <w:r w:rsidRPr="00F848AC">
              <w:rPr>
                <w:rFonts w:ascii="Arial" w:hAnsi="Arial" w:cs="Arial"/>
                <w:b/>
                <w:color w:val="3A3A3A" w:themeColor="background2" w:themeShade="40"/>
                <w:sz w:val="20"/>
                <w:szCs w:val="20"/>
                <w:lang w:val="en-GB"/>
              </w:rPr>
              <w:t>Access to services</w:t>
            </w:r>
          </w:p>
          <w:p w:rsidRPr="00F848AC" w:rsidR="00F848AC" w:rsidP="006E59A1" w:rsidRDefault="00F848AC" w14:paraId="7722065D" w14:textId="0B69D981">
            <w:pPr>
              <w:spacing w:after="0" w:line="276" w:lineRule="auto"/>
              <w:rPr>
                <w:rFonts w:ascii="Arial" w:hAnsi="Arial" w:cs="Arial"/>
                <w:bCs/>
                <w:color w:val="3A3A3A" w:themeColor="background2" w:themeShade="40"/>
                <w:sz w:val="20"/>
                <w:szCs w:val="20"/>
                <w:lang w:val="en-GB"/>
              </w:rPr>
            </w:pPr>
            <w:r w:rsidRPr="00F848AC">
              <w:rPr>
                <w:rFonts w:ascii="Arial" w:hAnsi="Arial" w:cs="Arial"/>
                <w:bCs/>
                <w:color w:val="3A3A3A" w:themeColor="background2" w:themeShade="40"/>
                <w:sz w:val="20"/>
                <w:szCs w:val="20"/>
                <w:lang w:val="en-GB"/>
              </w:rPr>
              <w:t xml:space="preserve">This paragraph should </w:t>
            </w:r>
            <w:r w:rsidR="00607FDC">
              <w:rPr>
                <w:rFonts w:ascii="Arial" w:hAnsi="Arial" w:cs="Arial"/>
                <w:bCs/>
                <w:color w:val="3A3A3A" w:themeColor="background2" w:themeShade="40"/>
                <w:sz w:val="20"/>
                <w:szCs w:val="20"/>
                <w:lang w:val="en-GB"/>
              </w:rPr>
              <w:t>describe the</w:t>
            </w:r>
            <w:r w:rsidR="004C76F5">
              <w:rPr>
                <w:rFonts w:ascii="Arial" w:hAnsi="Arial" w:cs="Arial"/>
                <w:bCs/>
                <w:color w:val="3A3A3A" w:themeColor="background2" w:themeShade="40"/>
                <w:sz w:val="20"/>
                <w:szCs w:val="20"/>
                <w:lang w:val="en-GB"/>
              </w:rPr>
              <w:t xml:space="preserve"> access </w:t>
            </w:r>
            <w:r w:rsidRPr="00F848AC">
              <w:rPr>
                <w:rFonts w:ascii="Arial" w:hAnsi="Arial" w:cs="Arial"/>
                <w:bCs/>
                <w:color w:val="3A3A3A" w:themeColor="background2" w:themeShade="40"/>
                <w:sz w:val="20"/>
                <w:szCs w:val="20"/>
                <w:lang w:val="en-GB"/>
              </w:rPr>
              <w:t>to and utili</w:t>
            </w:r>
            <w:r w:rsidR="007A43E9">
              <w:rPr>
                <w:rFonts w:ascii="Arial" w:hAnsi="Arial" w:cs="Arial"/>
                <w:bCs/>
                <w:color w:val="3A3A3A" w:themeColor="background2" w:themeShade="40"/>
                <w:sz w:val="20"/>
                <w:szCs w:val="20"/>
                <w:lang w:val="en-GB"/>
              </w:rPr>
              <w:t>s</w:t>
            </w:r>
            <w:r w:rsidRPr="00F848AC">
              <w:rPr>
                <w:rFonts w:ascii="Arial" w:hAnsi="Arial" w:cs="Arial"/>
                <w:bCs/>
                <w:color w:val="3A3A3A" w:themeColor="background2" w:themeShade="40"/>
                <w:sz w:val="20"/>
                <w:szCs w:val="20"/>
                <w:lang w:val="en-GB"/>
              </w:rPr>
              <w:t>ation of basic services and goods</w:t>
            </w:r>
            <w:r w:rsidR="007A43E9">
              <w:rPr>
                <w:rFonts w:ascii="Arial" w:hAnsi="Arial" w:cs="Arial"/>
                <w:bCs/>
                <w:color w:val="3A3A3A" w:themeColor="background2" w:themeShade="40"/>
                <w:sz w:val="20"/>
                <w:szCs w:val="20"/>
                <w:lang w:val="en-GB"/>
              </w:rPr>
              <w:t>, including child protection services,</w:t>
            </w:r>
            <w:r w:rsidRPr="00F848AC">
              <w:rPr>
                <w:rFonts w:ascii="Arial" w:hAnsi="Arial" w:cs="Arial"/>
                <w:bCs/>
                <w:color w:val="3A3A3A" w:themeColor="background2" w:themeShade="40"/>
                <w:sz w:val="20"/>
                <w:szCs w:val="20"/>
                <w:lang w:val="en-GB"/>
              </w:rPr>
              <w:t xml:space="preserve"> for affected children</w:t>
            </w:r>
            <w:r w:rsidR="004C76F5">
              <w:rPr>
                <w:rFonts w:ascii="Arial" w:hAnsi="Arial" w:cs="Arial"/>
                <w:bCs/>
                <w:color w:val="3A3A3A" w:themeColor="background2" w:themeShade="40"/>
                <w:sz w:val="20"/>
                <w:szCs w:val="20"/>
                <w:lang w:val="en-GB"/>
              </w:rPr>
              <w:t xml:space="preserve"> and families pre- and post</w:t>
            </w:r>
            <w:r w:rsidR="00546E3A">
              <w:rPr>
                <w:rFonts w:ascii="Arial" w:hAnsi="Arial" w:cs="Arial"/>
                <w:bCs/>
                <w:color w:val="3A3A3A" w:themeColor="background2" w:themeShade="40"/>
                <w:sz w:val="20"/>
                <w:szCs w:val="20"/>
                <w:lang w:val="en-GB"/>
              </w:rPr>
              <w:t>-</w:t>
            </w:r>
            <w:r w:rsidR="004C76F5">
              <w:rPr>
                <w:rFonts w:ascii="Arial" w:hAnsi="Arial" w:cs="Arial"/>
                <w:bCs/>
                <w:color w:val="3A3A3A" w:themeColor="background2" w:themeShade="40"/>
                <w:sz w:val="20"/>
                <w:szCs w:val="20"/>
                <w:lang w:val="en-GB"/>
              </w:rPr>
              <w:t>emergency.</w:t>
            </w:r>
          </w:p>
          <w:p w:rsidRPr="00F848AC" w:rsidR="00F848AC" w:rsidP="006E59A1" w:rsidRDefault="00F848AC" w14:paraId="6285F415" w14:textId="77777777">
            <w:pPr>
              <w:spacing w:after="0" w:line="276" w:lineRule="auto"/>
              <w:rPr>
                <w:rFonts w:ascii="Arial" w:hAnsi="Arial" w:cs="Arial"/>
                <w:bCs/>
                <w:color w:val="3A3A3A" w:themeColor="background2" w:themeShade="40"/>
                <w:sz w:val="20"/>
                <w:szCs w:val="20"/>
                <w:lang w:val="en-GB"/>
              </w:rPr>
            </w:pPr>
          </w:p>
          <w:p w:rsidRPr="00F848AC" w:rsidR="00F848AC" w:rsidP="006E59A1" w:rsidRDefault="00703AEA" w14:paraId="47F1BD18" w14:textId="10F8DB3E">
            <w:pPr>
              <w:spacing w:after="0" w:line="276" w:lineRule="auto"/>
              <w:rPr>
                <w:rFonts w:ascii="Arial" w:hAnsi="Arial" w:cs="Arial"/>
                <w:b/>
                <w:color w:val="3A3A3A" w:themeColor="background2" w:themeShade="40"/>
                <w:sz w:val="20"/>
                <w:szCs w:val="20"/>
                <w:lang w:val="en-GB"/>
              </w:rPr>
            </w:pPr>
            <w:r>
              <w:rPr>
                <w:rFonts w:ascii="Arial" w:hAnsi="Arial" w:cs="Arial"/>
                <w:b/>
                <w:color w:val="3A3A3A" w:themeColor="background2" w:themeShade="40"/>
                <w:sz w:val="20"/>
                <w:szCs w:val="20"/>
                <w:lang w:val="en-GB"/>
              </w:rPr>
              <w:t>Excluded groups of children and adolescents</w:t>
            </w:r>
          </w:p>
          <w:p w:rsidR="00D50154" w:rsidP="006E59A1" w:rsidRDefault="00F848AC" w14:paraId="446C8420" w14:textId="77777777">
            <w:pPr>
              <w:spacing w:after="0" w:line="276" w:lineRule="auto"/>
              <w:rPr>
                <w:rFonts w:ascii="Arial" w:hAnsi="Arial" w:cs="Arial"/>
                <w:bCs/>
                <w:color w:val="3A3A3A" w:themeColor="background2" w:themeShade="40"/>
                <w:sz w:val="20"/>
                <w:szCs w:val="20"/>
                <w:lang w:val="en-GB"/>
              </w:rPr>
            </w:pPr>
            <w:r w:rsidRPr="00F848AC">
              <w:rPr>
                <w:rFonts w:ascii="Arial" w:hAnsi="Arial" w:cs="Arial"/>
                <w:bCs/>
                <w:color w:val="3A3A3A" w:themeColor="background2" w:themeShade="40"/>
                <w:sz w:val="20"/>
                <w:szCs w:val="20"/>
                <w:lang w:val="en-GB"/>
              </w:rPr>
              <w:t xml:space="preserve">This part should examine whether there are groups of affected children </w:t>
            </w:r>
            <w:r w:rsidR="00703AEA">
              <w:rPr>
                <w:rFonts w:ascii="Arial" w:hAnsi="Arial" w:cs="Arial"/>
                <w:bCs/>
                <w:color w:val="3A3A3A" w:themeColor="background2" w:themeShade="40"/>
                <w:sz w:val="20"/>
                <w:szCs w:val="20"/>
                <w:lang w:val="en-GB"/>
              </w:rPr>
              <w:t xml:space="preserve">and adolescents </w:t>
            </w:r>
            <w:r w:rsidRPr="00F848AC">
              <w:rPr>
                <w:rFonts w:ascii="Arial" w:hAnsi="Arial" w:cs="Arial"/>
                <w:bCs/>
                <w:color w:val="3A3A3A" w:themeColor="background2" w:themeShade="40"/>
                <w:sz w:val="20"/>
                <w:szCs w:val="20"/>
                <w:lang w:val="en-GB"/>
              </w:rPr>
              <w:t xml:space="preserve">who are particularly at risk or are excluded from existing services and programs. </w:t>
            </w:r>
          </w:p>
          <w:p w:rsidRPr="00F848AC" w:rsidR="00703AEA" w:rsidP="006E59A1" w:rsidRDefault="00703AEA" w14:paraId="7767B177" w14:textId="50A53B31">
            <w:pPr>
              <w:spacing w:after="0" w:line="276" w:lineRule="auto"/>
              <w:rPr>
                <w:rFonts w:ascii="Arial" w:hAnsi="Arial" w:cs="Arial"/>
                <w:bCs/>
                <w:color w:val="3A3A3A" w:themeColor="background2" w:themeShade="40"/>
                <w:sz w:val="20"/>
                <w:szCs w:val="20"/>
                <w:lang w:val="en-GB"/>
              </w:rPr>
            </w:pPr>
          </w:p>
        </w:tc>
      </w:tr>
    </w:tbl>
    <w:p w:rsidR="00D50154" w:rsidP="006E59A1" w:rsidRDefault="00D50154" w14:paraId="73D5890E" w14:textId="77777777">
      <w:pPr>
        <w:spacing w:after="0" w:line="276" w:lineRule="auto"/>
        <w:rPr>
          <w:rFonts w:ascii="Arial" w:hAnsi="Arial" w:cs="Arial"/>
          <w:b/>
          <w:bCs/>
          <w:color w:val="000000" w:themeColor="text1"/>
          <w:sz w:val="20"/>
          <w:szCs w:val="20"/>
          <w:lang w:val="en-GB"/>
        </w:rPr>
      </w:pPr>
    </w:p>
    <w:p w:rsidR="00546E3A" w:rsidP="006E59A1" w:rsidRDefault="00546E3A" w14:paraId="0776F947" w14:textId="77777777">
      <w:pPr>
        <w:spacing w:after="0" w:line="276" w:lineRule="auto"/>
        <w:rPr>
          <w:rFonts w:ascii="Arial" w:hAnsi="Arial" w:cs="Arial"/>
          <w:b/>
          <w:color w:val="000000" w:themeColor="text1"/>
          <w:sz w:val="20"/>
          <w:szCs w:val="20"/>
          <w:lang w:val="en-GB"/>
        </w:rPr>
      </w:pPr>
      <w:r w:rsidRPr="00A77CA5">
        <w:rPr>
          <w:rFonts w:ascii="Arial" w:hAnsi="Arial" w:cs="Arial"/>
          <w:b/>
          <w:color w:val="000000" w:themeColor="text1"/>
          <w:sz w:val="20"/>
          <w:szCs w:val="20"/>
          <w:lang w:val="en-GB"/>
        </w:rPr>
        <w:t>Information and communication</w:t>
      </w:r>
    </w:p>
    <w:p w:rsidRPr="00A77CA5" w:rsidR="00546E3A" w:rsidP="006E59A1" w:rsidRDefault="00546E3A" w14:paraId="6158B4A5" w14:textId="77777777">
      <w:pPr>
        <w:spacing w:after="0" w:line="276" w:lineRule="auto"/>
        <w:rPr>
          <w:rFonts w:ascii="Arial" w:hAnsi="Arial" w:cs="Arial"/>
          <w:b/>
          <w:bCs/>
          <w:color w:val="000000" w:themeColor="text1"/>
          <w:sz w:val="20"/>
          <w:szCs w:val="20"/>
          <w:lang w:val="en-GB"/>
        </w:rPr>
      </w:pPr>
    </w:p>
    <w:p w:rsidRPr="00A77CA5" w:rsidR="00F27791" w:rsidP="006E59A1" w:rsidRDefault="00F27791" w14:paraId="26139811" w14:textId="77777777">
      <w:pPr>
        <w:spacing w:after="0" w:line="276" w:lineRule="auto"/>
        <w:rPr>
          <w:rFonts w:ascii="Arial" w:hAnsi="Arial" w:cs="Arial"/>
          <w:b/>
          <w:bCs/>
          <w:color w:val="000000" w:themeColor="text1"/>
          <w:sz w:val="20"/>
          <w:szCs w:val="20"/>
          <w:lang w:val="en-GB"/>
        </w:rPr>
      </w:pPr>
      <w:r w:rsidRPr="00A77CA5">
        <w:rPr>
          <w:rFonts w:ascii="Arial" w:hAnsi="Arial" w:cs="Arial"/>
          <w:b/>
          <w:bCs/>
          <w:color w:val="000000" w:themeColor="text1"/>
          <w:sz w:val="20"/>
          <w:szCs w:val="20"/>
          <w:lang w:val="en-GB"/>
        </w:rPr>
        <w:t>Access to services</w:t>
      </w:r>
    </w:p>
    <w:p w:rsidRPr="00A77CA5" w:rsidR="00F27791" w:rsidP="006E59A1" w:rsidRDefault="00F27791" w14:paraId="78FA23F2" w14:textId="77777777">
      <w:pPr>
        <w:pStyle w:val="DeskReviewNormal"/>
        <w:spacing w:line="276" w:lineRule="auto"/>
        <w:rPr>
          <w:rFonts w:ascii="Arial" w:hAnsi="Arial"/>
          <w:color w:val="000000" w:themeColor="text1"/>
        </w:rPr>
      </w:pPr>
    </w:p>
    <w:p w:rsidRPr="00A77CA5" w:rsidR="00F27791" w:rsidP="006E59A1" w:rsidRDefault="00F27791" w14:paraId="0AAD787B" w14:textId="77777777">
      <w:pPr>
        <w:spacing w:after="0" w:line="276" w:lineRule="auto"/>
        <w:rPr>
          <w:rFonts w:ascii="Arial" w:hAnsi="Arial" w:cs="Arial"/>
          <w:b/>
          <w:bCs/>
          <w:color w:val="000000" w:themeColor="text1"/>
          <w:sz w:val="20"/>
          <w:szCs w:val="20"/>
          <w:lang w:val="en-GB"/>
        </w:rPr>
      </w:pPr>
      <w:r w:rsidRPr="00A77CA5">
        <w:rPr>
          <w:rFonts w:ascii="Arial" w:hAnsi="Arial" w:cs="Arial"/>
          <w:b/>
          <w:bCs/>
          <w:color w:val="000000" w:themeColor="text1"/>
          <w:sz w:val="20"/>
          <w:szCs w:val="20"/>
          <w:lang w:val="en-GB"/>
        </w:rPr>
        <w:t>Excluded groups</w:t>
      </w:r>
    </w:p>
    <w:p w:rsidR="00F27791" w:rsidP="006E59A1" w:rsidRDefault="00F27791" w14:paraId="5570A065" w14:textId="77777777">
      <w:pPr>
        <w:spacing w:after="0" w:line="276" w:lineRule="auto"/>
        <w:rPr>
          <w:rFonts w:ascii="Arial" w:hAnsi="Arial" w:cs="Arial"/>
          <w:b/>
          <w:bCs/>
          <w:color w:val="0070C0"/>
          <w:sz w:val="24"/>
          <w:szCs w:val="24"/>
          <w:lang w:val="en-GB"/>
        </w:rPr>
      </w:pPr>
    </w:p>
    <w:p w:rsidR="008C692A" w:rsidP="006E59A1" w:rsidRDefault="008C692A" w14:paraId="4B3C5DAA" w14:textId="77777777">
      <w:pPr>
        <w:spacing w:after="0" w:line="276" w:lineRule="auto"/>
        <w:rPr>
          <w:rFonts w:ascii="Arial" w:hAnsi="Arial" w:cs="Arial"/>
          <w:b/>
          <w:bCs/>
          <w:color w:val="0070C0"/>
          <w:sz w:val="24"/>
          <w:szCs w:val="24"/>
          <w:lang w:val="en-GB"/>
        </w:rPr>
      </w:pPr>
      <w:r>
        <w:rPr>
          <w:rFonts w:ascii="Arial" w:hAnsi="Arial" w:cs="Arial"/>
          <w:b/>
          <w:bCs/>
          <w:color w:val="0070C0"/>
          <w:sz w:val="24"/>
          <w:szCs w:val="24"/>
          <w:lang w:val="en-GB"/>
        </w:rPr>
        <w:br w:type="page"/>
      </w:r>
    </w:p>
    <w:p w:rsidRPr="00C20994" w:rsidR="00A77CA5" w:rsidP="006E59A1" w:rsidRDefault="00A77CA5" w14:paraId="05B4E477" w14:textId="3EAA5ACE">
      <w:pPr>
        <w:spacing w:after="0" w:line="276" w:lineRule="auto"/>
        <w:rPr>
          <w:rFonts w:ascii="Arial" w:hAnsi="Arial" w:cs="Arial"/>
          <w:b/>
          <w:bCs/>
          <w:color w:val="7030A0"/>
          <w:sz w:val="24"/>
          <w:szCs w:val="24"/>
          <w:lang w:val="en-GB"/>
        </w:rPr>
      </w:pPr>
      <w:r w:rsidRPr="00C20994">
        <w:rPr>
          <w:rFonts w:ascii="Arial" w:hAnsi="Arial" w:cs="Arial"/>
          <w:b/>
          <w:bCs/>
          <w:color w:val="7030A0"/>
          <w:sz w:val="24"/>
          <w:szCs w:val="24"/>
          <w:lang w:val="en-GB"/>
        </w:rPr>
        <w:lastRenderedPageBreak/>
        <w:t>Appendices</w:t>
      </w:r>
    </w:p>
    <w:p w:rsidRPr="00A77CA5" w:rsidR="00A77CA5" w:rsidP="006E59A1" w:rsidRDefault="008C692A" w14:paraId="07AD6A1F" w14:textId="6821075E">
      <w:pPr>
        <w:spacing w:after="0" w:line="276" w:lineRule="auto"/>
        <w:rPr>
          <w:rFonts w:ascii="Arial" w:hAnsi="Arial" w:cs="Arial"/>
          <w:bCs/>
          <w:sz w:val="20"/>
          <w:szCs w:val="20"/>
          <w:lang w:val="en-GB"/>
        </w:rPr>
      </w:pPr>
      <w:r>
        <w:rPr>
          <w:rFonts w:ascii="Arial" w:hAnsi="Arial" w:cs="Arial"/>
          <w:bCs/>
          <w:sz w:val="20"/>
          <w:szCs w:val="20"/>
          <w:lang w:val="en-GB"/>
        </w:rPr>
        <w:t>List</w:t>
      </w:r>
      <w:r w:rsidRPr="00A77CA5" w:rsidR="00A77CA5">
        <w:rPr>
          <w:rFonts w:ascii="Arial" w:hAnsi="Arial" w:cs="Arial"/>
          <w:bCs/>
          <w:sz w:val="20"/>
          <w:szCs w:val="20"/>
          <w:lang w:val="en-GB"/>
        </w:rPr>
        <w:t xml:space="preserve"> </w:t>
      </w:r>
      <w:r>
        <w:rPr>
          <w:rFonts w:ascii="Arial" w:hAnsi="Arial" w:cs="Arial"/>
          <w:bCs/>
          <w:sz w:val="20"/>
          <w:szCs w:val="20"/>
          <w:lang w:val="en-GB"/>
        </w:rPr>
        <w:t xml:space="preserve">here </w:t>
      </w:r>
      <w:r w:rsidRPr="00A77CA5" w:rsidR="00A77CA5">
        <w:rPr>
          <w:rFonts w:ascii="Arial" w:hAnsi="Arial" w:cs="Arial"/>
          <w:bCs/>
          <w:sz w:val="20"/>
          <w:szCs w:val="20"/>
          <w:lang w:val="en-GB"/>
        </w:rPr>
        <w:t xml:space="preserve">your sources </w:t>
      </w:r>
      <w:r>
        <w:rPr>
          <w:rFonts w:ascii="Arial" w:hAnsi="Arial" w:cs="Arial"/>
          <w:bCs/>
          <w:sz w:val="20"/>
          <w:szCs w:val="20"/>
          <w:lang w:val="en-GB"/>
        </w:rPr>
        <w:t xml:space="preserve">of information </w:t>
      </w:r>
      <w:r w:rsidRPr="00A77CA5" w:rsidR="00A77CA5">
        <w:rPr>
          <w:rFonts w:ascii="Arial" w:hAnsi="Arial" w:cs="Arial"/>
          <w:bCs/>
          <w:sz w:val="20"/>
          <w:szCs w:val="20"/>
          <w:lang w:val="en-GB"/>
        </w:rPr>
        <w:t>used</w:t>
      </w:r>
      <w:r w:rsidR="00A77CA5">
        <w:rPr>
          <w:rFonts w:ascii="Arial" w:hAnsi="Arial" w:cs="Arial"/>
          <w:bCs/>
          <w:sz w:val="20"/>
          <w:szCs w:val="20"/>
          <w:lang w:val="en-GB"/>
        </w:rPr>
        <w:t xml:space="preserve"> for the desk review.</w:t>
      </w:r>
      <w:r w:rsidRPr="00A77CA5" w:rsidR="00A77CA5">
        <w:rPr>
          <w:rFonts w:ascii="Arial" w:hAnsi="Arial" w:cs="Arial"/>
          <w:bCs/>
          <w:sz w:val="20"/>
          <w:szCs w:val="20"/>
          <w:lang w:val="en-GB"/>
        </w:rPr>
        <w:t xml:space="preserve"> </w:t>
      </w:r>
    </w:p>
    <w:p w:rsidRPr="00A77CA5" w:rsidR="00A77CA5" w:rsidP="006E59A1" w:rsidRDefault="00A77CA5" w14:paraId="22CCE647" w14:textId="77777777">
      <w:pPr>
        <w:spacing w:after="0" w:line="276" w:lineRule="auto"/>
        <w:rPr>
          <w:rFonts w:ascii="Arial" w:hAnsi="Arial" w:cs="Arial"/>
          <w:b/>
          <w:bCs/>
          <w:color w:val="0070C0"/>
          <w:sz w:val="28"/>
          <w:szCs w:val="28"/>
          <w:lang w:val="en-GB"/>
        </w:rPr>
      </w:pPr>
    </w:p>
    <w:sectPr w:rsidRPr="00A77CA5" w:rsidR="00A77CA5" w:rsidSect="00FF4A2B">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1D2C" w:rsidP="00ED0A62" w:rsidRDefault="00F31D2C" w14:paraId="7CA4545B" w14:textId="77777777">
      <w:pPr>
        <w:spacing w:after="0" w:line="240" w:lineRule="auto"/>
      </w:pPr>
      <w:r>
        <w:separator/>
      </w:r>
    </w:p>
  </w:endnote>
  <w:endnote w:type="continuationSeparator" w:id="0">
    <w:p w:rsidR="00F31D2C" w:rsidP="00ED0A62" w:rsidRDefault="00F31D2C" w14:paraId="3FE0EB0A" w14:textId="77777777">
      <w:pPr>
        <w:spacing w:after="0" w:line="240" w:lineRule="auto"/>
      </w:pPr>
      <w:r>
        <w:continuationSeparator/>
      </w:r>
    </w:p>
  </w:endnote>
  <w:endnote w:type="continuationNotice" w:id="1">
    <w:p w:rsidR="00F31D2C" w:rsidRDefault="00F31D2C" w14:paraId="1AD3A9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18"/>
        <w:szCs w:val="18"/>
      </w:rPr>
      <w:id w:val="518136840"/>
      <w:docPartObj>
        <w:docPartGallery w:val="Page Numbers (Bottom of Page)"/>
        <w:docPartUnique/>
      </w:docPartObj>
    </w:sdtPr>
    <w:sdtContent>
      <w:p w:rsidRPr="001327FF" w:rsidR="00E440E9" w:rsidP="00E440E9" w:rsidRDefault="00E440E9" w14:paraId="1767EAC9" w14:textId="77777777">
        <w:pPr>
          <w:pStyle w:val="Footer"/>
          <w:framePr w:wrap="none" w:hAnchor="margin" w:vAnchor="text" w:xAlign="right" w:y="1"/>
          <w:rPr>
            <w:rStyle w:val="PageNumber"/>
            <w:rFonts w:ascii="Arial" w:hAnsi="Arial" w:cs="Arial"/>
            <w:sz w:val="18"/>
            <w:szCs w:val="18"/>
          </w:rPr>
        </w:pPr>
        <w:r w:rsidRPr="001327FF">
          <w:rPr>
            <w:rStyle w:val="PageNumber"/>
            <w:rFonts w:ascii="Arial" w:hAnsi="Arial" w:cs="Arial"/>
            <w:sz w:val="18"/>
            <w:szCs w:val="18"/>
          </w:rPr>
          <w:fldChar w:fldCharType="begin"/>
        </w:r>
        <w:r w:rsidRPr="001327FF">
          <w:rPr>
            <w:rStyle w:val="PageNumber"/>
            <w:rFonts w:ascii="Arial" w:hAnsi="Arial" w:cs="Arial"/>
            <w:sz w:val="18"/>
            <w:szCs w:val="18"/>
          </w:rPr>
          <w:instrText xml:space="preserve"> PAGE </w:instrText>
        </w:r>
        <w:r w:rsidRPr="001327FF">
          <w:rPr>
            <w:rStyle w:val="PageNumber"/>
            <w:rFonts w:ascii="Arial" w:hAnsi="Arial" w:cs="Arial"/>
            <w:sz w:val="18"/>
            <w:szCs w:val="18"/>
          </w:rPr>
          <w:fldChar w:fldCharType="separate"/>
        </w:r>
        <w:r>
          <w:rPr>
            <w:rStyle w:val="PageNumber"/>
            <w:rFonts w:ascii="Arial" w:hAnsi="Arial" w:cs="Arial"/>
            <w:sz w:val="18"/>
            <w:szCs w:val="18"/>
          </w:rPr>
          <w:t>1</w:t>
        </w:r>
        <w:r w:rsidRPr="001327FF">
          <w:rPr>
            <w:rStyle w:val="PageNumber"/>
            <w:rFonts w:ascii="Arial" w:hAnsi="Arial" w:cs="Arial"/>
            <w:sz w:val="18"/>
            <w:szCs w:val="18"/>
          </w:rPr>
          <w:fldChar w:fldCharType="end"/>
        </w:r>
      </w:p>
    </w:sdtContent>
    <w:sdtEndPr>
      <w:rPr>
        <w:rStyle w:val="PageNumber"/>
        <w:rFonts w:ascii="Arial" w:hAnsi="Arial" w:cs="Arial"/>
        <w:sz w:val="18"/>
        <w:szCs w:val="18"/>
      </w:rPr>
    </w:sdtEndPr>
  </w:sdt>
  <w:p w:rsidRPr="00E440E9" w:rsidR="00E440E9" w:rsidP="00E440E9" w:rsidRDefault="00E440E9" w14:paraId="64D33FCC" w14:textId="3DABD56F">
    <w:pPr>
      <w:pStyle w:val="Footer"/>
      <w:ind w:right="360"/>
      <w:jc w:val="center"/>
      <w:rPr>
        <w:rFonts w:ascii="Arial" w:hAnsi="Arial" w:cs="Arial"/>
        <w:sz w:val="18"/>
        <w:szCs w:val="18"/>
      </w:rPr>
    </w:pPr>
    <w:r w:rsidRPr="001327FF">
      <w:rPr>
        <w:rFonts w:ascii="Arial" w:hAnsi="Arial" w:cs="Arial"/>
        <w:sz w:val="18"/>
        <w:szCs w:val="18"/>
      </w:rPr>
      <w:t>Plan International |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1D2C" w:rsidP="00ED0A62" w:rsidRDefault="00F31D2C" w14:paraId="64A7E5FA" w14:textId="77777777">
      <w:pPr>
        <w:spacing w:after="0" w:line="240" w:lineRule="auto"/>
      </w:pPr>
      <w:r>
        <w:separator/>
      </w:r>
    </w:p>
  </w:footnote>
  <w:footnote w:type="continuationSeparator" w:id="0">
    <w:p w:rsidR="00F31D2C" w:rsidP="00ED0A62" w:rsidRDefault="00F31D2C" w14:paraId="4C677419" w14:textId="77777777">
      <w:pPr>
        <w:spacing w:after="0" w:line="240" w:lineRule="auto"/>
      </w:pPr>
      <w:r>
        <w:continuationSeparator/>
      </w:r>
    </w:p>
  </w:footnote>
  <w:footnote w:type="continuationNotice" w:id="1">
    <w:p w:rsidR="00F31D2C" w:rsidRDefault="00F31D2C" w14:paraId="52DEA1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E69" w:rsidRDefault="00491E69" w14:paraId="0A8595BF" w14:textId="77777777">
    <w:pPr>
      <w:pStyle w:val="Header"/>
    </w:pPr>
    <w:r>
      <w:rPr>
        <w:noProof/>
        <w14:ligatures w14:val="standardContextual"/>
      </w:rPr>
      <w:drawing>
        <wp:inline distT="0" distB="0" distL="0" distR="0" wp14:anchorId="4EF15030" wp14:editId="1A9E21A6">
          <wp:extent cx="885004" cy="335665"/>
          <wp:effectExtent l="0" t="0" r="4445" b="0"/>
          <wp:docPr id="1251364075"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64075" name="Picture 1" descr="A blue rectangular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881" cy="341687"/>
                  </a:xfrm>
                  <a:prstGeom prst="rect">
                    <a:avLst/>
                  </a:prstGeom>
                </pic:spPr>
              </pic:pic>
            </a:graphicData>
          </a:graphic>
        </wp:inline>
      </w:drawing>
    </w:r>
  </w:p>
  <w:p w:rsidR="00491E69" w:rsidRDefault="00491E69" w14:paraId="41CE65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D360"/>
    <w:multiLevelType w:val="hybridMultilevel"/>
    <w:tmpl w:val="F5B6E08A"/>
    <w:lvl w:ilvl="0" w:tplc="AE9877C0">
      <w:start w:val="1"/>
      <w:numFmt w:val="bullet"/>
      <w:lvlText w:val=""/>
      <w:lvlJc w:val="left"/>
      <w:pPr>
        <w:ind w:left="360" w:hanging="360"/>
      </w:pPr>
      <w:rPr>
        <w:rFonts w:hint="default" w:ascii="Symbol" w:hAnsi="Symbol"/>
      </w:rPr>
    </w:lvl>
    <w:lvl w:ilvl="1" w:tplc="8D0A3628">
      <w:start w:val="1"/>
      <w:numFmt w:val="bullet"/>
      <w:lvlText w:val="o"/>
      <w:lvlJc w:val="left"/>
      <w:pPr>
        <w:ind w:left="1080" w:hanging="360"/>
      </w:pPr>
      <w:rPr>
        <w:rFonts w:hint="default" w:ascii="Courier New" w:hAnsi="Courier New"/>
      </w:rPr>
    </w:lvl>
    <w:lvl w:ilvl="2" w:tplc="08668252">
      <w:start w:val="1"/>
      <w:numFmt w:val="bullet"/>
      <w:lvlText w:val=""/>
      <w:lvlJc w:val="left"/>
      <w:pPr>
        <w:ind w:left="1800" w:hanging="360"/>
      </w:pPr>
      <w:rPr>
        <w:rFonts w:hint="default" w:ascii="Wingdings" w:hAnsi="Wingdings"/>
      </w:rPr>
    </w:lvl>
    <w:lvl w:ilvl="3" w:tplc="1FB0156C">
      <w:start w:val="1"/>
      <w:numFmt w:val="bullet"/>
      <w:lvlText w:val=""/>
      <w:lvlJc w:val="left"/>
      <w:pPr>
        <w:ind w:left="2520" w:hanging="360"/>
      </w:pPr>
      <w:rPr>
        <w:rFonts w:hint="default" w:ascii="Symbol" w:hAnsi="Symbol"/>
      </w:rPr>
    </w:lvl>
    <w:lvl w:ilvl="4" w:tplc="4C301C5E">
      <w:start w:val="1"/>
      <w:numFmt w:val="bullet"/>
      <w:lvlText w:val="o"/>
      <w:lvlJc w:val="left"/>
      <w:pPr>
        <w:ind w:left="3240" w:hanging="360"/>
      </w:pPr>
      <w:rPr>
        <w:rFonts w:hint="default" w:ascii="Courier New" w:hAnsi="Courier New"/>
      </w:rPr>
    </w:lvl>
    <w:lvl w:ilvl="5" w:tplc="C932F8D8">
      <w:start w:val="1"/>
      <w:numFmt w:val="bullet"/>
      <w:lvlText w:val=""/>
      <w:lvlJc w:val="left"/>
      <w:pPr>
        <w:ind w:left="3960" w:hanging="360"/>
      </w:pPr>
      <w:rPr>
        <w:rFonts w:hint="default" w:ascii="Wingdings" w:hAnsi="Wingdings"/>
      </w:rPr>
    </w:lvl>
    <w:lvl w:ilvl="6" w:tplc="FAD20302">
      <w:start w:val="1"/>
      <w:numFmt w:val="bullet"/>
      <w:lvlText w:val=""/>
      <w:lvlJc w:val="left"/>
      <w:pPr>
        <w:ind w:left="4680" w:hanging="360"/>
      </w:pPr>
      <w:rPr>
        <w:rFonts w:hint="default" w:ascii="Symbol" w:hAnsi="Symbol"/>
      </w:rPr>
    </w:lvl>
    <w:lvl w:ilvl="7" w:tplc="D1E82F2E">
      <w:start w:val="1"/>
      <w:numFmt w:val="bullet"/>
      <w:lvlText w:val="o"/>
      <w:lvlJc w:val="left"/>
      <w:pPr>
        <w:ind w:left="5400" w:hanging="360"/>
      </w:pPr>
      <w:rPr>
        <w:rFonts w:hint="default" w:ascii="Courier New" w:hAnsi="Courier New"/>
      </w:rPr>
    </w:lvl>
    <w:lvl w:ilvl="8" w:tplc="6B702A74">
      <w:start w:val="1"/>
      <w:numFmt w:val="bullet"/>
      <w:lvlText w:val=""/>
      <w:lvlJc w:val="left"/>
      <w:pPr>
        <w:ind w:left="6120" w:hanging="360"/>
      </w:pPr>
      <w:rPr>
        <w:rFonts w:hint="default" w:ascii="Wingdings" w:hAnsi="Wingdings"/>
      </w:rPr>
    </w:lvl>
  </w:abstractNum>
  <w:abstractNum w:abstractNumId="1" w15:restartNumberingAfterBreak="0">
    <w:nsid w:val="06BB6146"/>
    <w:multiLevelType w:val="hybridMultilevel"/>
    <w:tmpl w:val="A97CAF1E"/>
    <w:lvl w:ilvl="0" w:tplc="040C0001">
      <w:start w:val="1"/>
      <w:numFmt w:val="bullet"/>
      <w:lvlText w:val=""/>
      <w:lvlJc w:val="left"/>
      <w:pPr>
        <w:ind w:left="360" w:hanging="360"/>
      </w:pPr>
      <w:rPr>
        <w:rFonts w:hint="default" w:ascii="Symbol" w:hAnsi="Symbol"/>
        <w:sz w:val="20"/>
        <w:szCs w:val="20"/>
      </w:rPr>
    </w:lvl>
    <w:lvl w:ilvl="1" w:tplc="D5F25E9C">
      <w:start w:val="1"/>
      <w:numFmt w:val="bullet"/>
      <w:lvlText w:val="o"/>
      <w:lvlJc w:val="left"/>
      <w:pPr>
        <w:ind w:left="1080" w:hanging="360"/>
      </w:pPr>
      <w:rPr>
        <w:rFonts w:hint="default" w:ascii="Courier New" w:hAnsi="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7126AA9"/>
    <w:multiLevelType w:val="hybridMultilevel"/>
    <w:tmpl w:val="42A65A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E0402B"/>
    <w:multiLevelType w:val="hybridMultilevel"/>
    <w:tmpl w:val="CD9437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61E2A67"/>
    <w:multiLevelType w:val="hybridMultilevel"/>
    <w:tmpl w:val="EF505816"/>
    <w:lvl w:ilvl="0" w:tplc="0809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5" w15:restartNumberingAfterBreak="0">
    <w:nsid w:val="17DB718F"/>
    <w:multiLevelType w:val="hybridMultilevel"/>
    <w:tmpl w:val="A99A27C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B652D2B"/>
    <w:multiLevelType w:val="hybridMultilevel"/>
    <w:tmpl w:val="4FDE4E3E"/>
    <w:lvl w:ilvl="0" w:tplc="040C0001">
      <w:start w:val="1"/>
      <w:numFmt w:val="bullet"/>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7" w15:restartNumberingAfterBreak="0">
    <w:nsid w:val="1F54220D"/>
    <w:multiLevelType w:val="hybridMultilevel"/>
    <w:tmpl w:val="AA726AC0"/>
    <w:lvl w:ilvl="0" w:tplc="FFFFFFFF">
      <w:start w:val="1"/>
      <w:numFmt w:val="bullet"/>
      <w:lvlText w:val=""/>
      <w:lvlJc w:val="left"/>
      <w:pPr>
        <w:ind w:left="360" w:hanging="360"/>
      </w:pPr>
      <w:rPr>
        <w:rFonts w:hint="default" w:ascii="Symbol" w:hAnsi="Symbol"/>
        <w:sz w:val="20"/>
        <w:szCs w:val="20"/>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1AB49A0"/>
    <w:multiLevelType w:val="hybridMultilevel"/>
    <w:tmpl w:val="4CB669DE"/>
    <w:lvl w:ilvl="0" w:tplc="040C0001">
      <w:start w:val="1"/>
      <w:numFmt w:val="bullet"/>
      <w:lvlText w:val=""/>
      <w:lvlJc w:val="left"/>
      <w:pPr>
        <w:ind w:left="360" w:hanging="360"/>
      </w:pPr>
      <w:rPr>
        <w:rFonts w:hint="default" w:ascii="Symbol" w:hAnsi="Symbol"/>
      </w:rPr>
    </w:lvl>
    <w:lvl w:ilvl="1" w:tplc="040C0001">
      <w:start w:val="1"/>
      <w:numFmt w:val="bullet"/>
      <w:lvlText w:val=""/>
      <w:lvlJc w:val="left"/>
      <w:pPr>
        <w:ind w:left="1080" w:hanging="360"/>
      </w:pPr>
      <w:rPr>
        <w:rFonts w:hint="default" w:ascii="Symbol" w:hAnsi="Symbol"/>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9" w15:restartNumberingAfterBreak="0">
    <w:nsid w:val="2390047A"/>
    <w:multiLevelType w:val="hybridMultilevel"/>
    <w:tmpl w:val="EDE4FF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6803E6B"/>
    <w:multiLevelType w:val="hybridMultilevel"/>
    <w:tmpl w:val="9D26440E"/>
    <w:lvl w:ilvl="0" w:tplc="A5F07E14">
      <w:start w:val="1"/>
      <w:numFmt w:val="bullet"/>
      <w:lvlText w:val=""/>
      <w:lvlJc w:val="left"/>
      <w:pPr>
        <w:ind w:left="360" w:hanging="360"/>
      </w:pPr>
      <w:rPr>
        <w:rFonts w:hint="default" w:ascii="Symbol" w:hAnsi="Symbol"/>
      </w:rPr>
    </w:lvl>
    <w:lvl w:ilvl="1" w:tplc="37CAAC2E">
      <w:start w:val="1"/>
      <w:numFmt w:val="bullet"/>
      <w:lvlText w:val="o"/>
      <w:lvlJc w:val="left"/>
      <w:pPr>
        <w:ind w:left="1080" w:hanging="360"/>
      </w:pPr>
      <w:rPr>
        <w:rFonts w:hint="default" w:ascii="Courier New" w:hAnsi="Courier New"/>
      </w:rPr>
    </w:lvl>
    <w:lvl w:ilvl="2" w:tplc="0E44B902">
      <w:start w:val="1"/>
      <w:numFmt w:val="bullet"/>
      <w:lvlText w:val=""/>
      <w:lvlJc w:val="left"/>
      <w:pPr>
        <w:ind w:left="1800" w:hanging="360"/>
      </w:pPr>
      <w:rPr>
        <w:rFonts w:hint="default" w:ascii="Wingdings" w:hAnsi="Wingdings"/>
      </w:rPr>
    </w:lvl>
    <w:lvl w:ilvl="3" w:tplc="2DFA4412">
      <w:start w:val="1"/>
      <w:numFmt w:val="bullet"/>
      <w:lvlText w:val=""/>
      <w:lvlJc w:val="left"/>
      <w:pPr>
        <w:ind w:left="2520" w:hanging="360"/>
      </w:pPr>
      <w:rPr>
        <w:rFonts w:hint="default" w:ascii="Symbol" w:hAnsi="Symbol"/>
      </w:rPr>
    </w:lvl>
    <w:lvl w:ilvl="4" w:tplc="C20AAAC4">
      <w:start w:val="1"/>
      <w:numFmt w:val="bullet"/>
      <w:lvlText w:val="o"/>
      <w:lvlJc w:val="left"/>
      <w:pPr>
        <w:ind w:left="3240" w:hanging="360"/>
      </w:pPr>
      <w:rPr>
        <w:rFonts w:hint="default" w:ascii="Courier New" w:hAnsi="Courier New"/>
      </w:rPr>
    </w:lvl>
    <w:lvl w:ilvl="5" w:tplc="9144709A">
      <w:start w:val="1"/>
      <w:numFmt w:val="bullet"/>
      <w:lvlText w:val=""/>
      <w:lvlJc w:val="left"/>
      <w:pPr>
        <w:ind w:left="3960" w:hanging="360"/>
      </w:pPr>
      <w:rPr>
        <w:rFonts w:hint="default" w:ascii="Wingdings" w:hAnsi="Wingdings"/>
      </w:rPr>
    </w:lvl>
    <w:lvl w:ilvl="6" w:tplc="62D8558A">
      <w:start w:val="1"/>
      <w:numFmt w:val="bullet"/>
      <w:lvlText w:val=""/>
      <w:lvlJc w:val="left"/>
      <w:pPr>
        <w:ind w:left="4680" w:hanging="360"/>
      </w:pPr>
      <w:rPr>
        <w:rFonts w:hint="default" w:ascii="Symbol" w:hAnsi="Symbol"/>
      </w:rPr>
    </w:lvl>
    <w:lvl w:ilvl="7" w:tplc="10CCE6B6">
      <w:start w:val="1"/>
      <w:numFmt w:val="bullet"/>
      <w:lvlText w:val="o"/>
      <w:lvlJc w:val="left"/>
      <w:pPr>
        <w:ind w:left="5400" w:hanging="360"/>
      </w:pPr>
      <w:rPr>
        <w:rFonts w:hint="default" w:ascii="Courier New" w:hAnsi="Courier New"/>
      </w:rPr>
    </w:lvl>
    <w:lvl w:ilvl="8" w:tplc="7ED6729C">
      <w:start w:val="1"/>
      <w:numFmt w:val="bullet"/>
      <w:lvlText w:val=""/>
      <w:lvlJc w:val="left"/>
      <w:pPr>
        <w:ind w:left="6120" w:hanging="360"/>
      </w:pPr>
      <w:rPr>
        <w:rFonts w:hint="default" w:ascii="Wingdings" w:hAnsi="Wingdings"/>
      </w:rPr>
    </w:lvl>
  </w:abstractNum>
  <w:abstractNum w:abstractNumId="11" w15:restartNumberingAfterBreak="0">
    <w:nsid w:val="277611A3"/>
    <w:multiLevelType w:val="hybridMultilevel"/>
    <w:tmpl w:val="5490AE04"/>
    <w:lvl w:ilvl="0" w:tplc="FFFFFFFF">
      <w:start w:val="1"/>
      <w:numFmt w:val="bullet"/>
      <w:lvlText w:val=""/>
      <w:lvlJc w:val="left"/>
      <w:pPr>
        <w:ind w:left="360" w:hanging="360"/>
      </w:pPr>
      <w:rPr>
        <w:rFonts w:hint="default" w:ascii="Symbol" w:hAnsi="Symbol"/>
        <w:sz w:val="20"/>
        <w:szCs w:val="20"/>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8D24C11"/>
    <w:multiLevelType w:val="hybridMultilevel"/>
    <w:tmpl w:val="74320B6E"/>
    <w:lvl w:ilvl="0" w:tplc="FFFFFFFF">
      <w:start w:val="1"/>
      <w:numFmt w:val="bullet"/>
      <w:lvlText w:val=""/>
      <w:lvlJc w:val="left"/>
      <w:pPr>
        <w:ind w:left="360" w:hanging="360"/>
      </w:pPr>
      <w:rPr>
        <w:rFonts w:hint="default" w:ascii="Symbol" w:hAnsi="Symbol"/>
        <w:sz w:val="20"/>
        <w:szCs w:val="20"/>
      </w:rPr>
    </w:lvl>
    <w:lvl w:ilvl="1" w:tplc="040C0001">
      <w:start w:val="1"/>
      <w:numFmt w:val="bullet"/>
      <w:lvlText w:val=""/>
      <w:lvlJc w:val="left"/>
      <w:pPr>
        <w:ind w:left="1080" w:hanging="360"/>
      </w:pPr>
      <w:rPr>
        <w:rFonts w:hint="default" w:ascii="Symbol" w:hAnsi="Symbol"/>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98509CC"/>
    <w:multiLevelType w:val="hybridMultilevel"/>
    <w:tmpl w:val="32D230A8"/>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4" w15:restartNumberingAfterBreak="0">
    <w:nsid w:val="2CDA707C"/>
    <w:multiLevelType w:val="hybridMultilevel"/>
    <w:tmpl w:val="70783C70"/>
    <w:lvl w:ilvl="0" w:tplc="040C0001">
      <w:start w:val="1"/>
      <w:numFmt w:val="bullet"/>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5" w15:restartNumberingAfterBreak="0">
    <w:nsid w:val="2D2232BA"/>
    <w:multiLevelType w:val="hybridMultilevel"/>
    <w:tmpl w:val="B6902FB2"/>
    <w:lvl w:ilvl="0" w:tplc="040C0001">
      <w:start w:val="1"/>
      <w:numFmt w:val="bullet"/>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6" w15:restartNumberingAfterBreak="0">
    <w:nsid w:val="313F09E5"/>
    <w:multiLevelType w:val="hybridMultilevel"/>
    <w:tmpl w:val="92C03F9A"/>
    <w:lvl w:ilvl="0" w:tplc="0809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7" w15:restartNumberingAfterBreak="0">
    <w:nsid w:val="32CA2D5B"/>
    <w:multiLevelType w:val="hybridMultilevel"/>
    <w:tmpl w:val="534AA284"/>
    <w:lvl w:ilvl="0" w:tplc="FFFFFFFF">
      <w:start w:val="1"/>
      <w:numFmt w:val="bullet"/>
      <w:lvlText w:val=""/>
      <w:lvlJc w:val="left"/>
      <w:pPr>
        <w:ind w:left="360" w:hanging="360"/>
      </w:pPr>
      <w:rPr>
        <w:rFonts w:hint="default" w:ascii="Symbol" w:hAnsi="Symbol"/>
        <w:sz w:val="20"/>
        <w:szCs w:val="20"/>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33DC5084"/>
    <w:multiLevelType w:val="hybridMultilevel"/>
    <w:tmpl w:val="DEA27E42"/>
    <w:lvl w:ilvl="0" w:tplc="40660178">
      <w:start w:val="1"/>
      <w:numFmt w:val="bullet"/>
      <w:lvlText w:val=""/>
      <w:lvlJc w:val="left"/>
      <w:pPr>
        <w:ind w:left="360" w:hanging="360"/>
      </w:pPr>
      <w:rPr>
        <w:rFonts w:hint="default" w:ascii="Symbol" w:hAnsi="Symbol"/>
      </w:rPr>
    </w:lvl>
    <w:lvl w:ilvl="1" w:tplc="A79CAF68">
      <w:start w:val="1"/>
      <w:numFmt w:val="bullet"/>
      <w:lvlText w:val="o"/>
      <w:lvlJc w:val="left"/>
      <w:pPr>
        <w:ind w:left="1080" w:hanging="360"/>
      </w:pPr>
      <w:rPr>
        <w:rFonts w:hint="default" w:ascii="Courier New" w:hAnsi="Courier New"/>
      </w:rPr>
    </w:lvl>
    <w:lvl w:ilvl="2" w:tplc="94643E48">
      <w:start w:val="1"/>
      <w:numFmt w:val="bullet"/>
      <w:lvlText w:val=""/>
      <w:lvlJc w:val="left"/>
      <w:pPr>
        <w:ind w:left="1800" w:hanging="360"/>
      </w:pPr>
      <w:rPr>
        <w:rFonts w:hint="default" w:ascii="Wingdings" w:hAnsi="Wingdings"/>
      </w:rPr>
    </w:lvl>
    <w:lvl w:ilvl="3" w:tplc="D53CFD04">
      <w:start w:val="1"/>
      <w:numFmt w:val="bullet"/>
      <w:lvlText w:val=""/>
      <w:lvlJc w:val="left"/>
      <w:pPr>
        <w:ind w:left="2520" w:hanging="360"/>
      </w:pPr>
      <w:rPr>
        <w:rFonts w:hint="default" w:ascii="Symbol" w:hAnsi="Symbol"/>
      </w:rPr>
    </w:lvl>
    <w:lvl w:ilvl="4" w:tplc="1CFAED30">
      <w:start w:val="1"/>
      <w:numFmt w:val="bullet"/>
      <w:lvlText w:val="o"/>
      <w:lvlJc w:val="left"/>
      <w:pPr>
        <w:ind w:left="3240" w:hanging="360"/>
      </w:pPr>
      <w:rPr>
        <w:rFonts w:hint="default" w:ascii="Courier New" w:hAnsi="Courier New"/>
      </w:rPr>
    </w:lvl>
    <w:lvl w:ilvl="5" w:tplc="D402FA26">
      <w:start w:val="1"/>
      <w:numFmt w:val="bullet"/>
      <w:lvlText w:val=""/>
      <w:lvlJc w:val="left"/>
      <w:pPr>
        <w:ind w:left="3960" w:hanging="360"/>
      </w:pPr>
      <w:rPr>
        <w:rFonts w:hint="default" w:ascii="Wingdings" w:hAnsi="Wingdings"/>
      </w:rPr>
    </w:lvl>
    <w:lvl w:ilvl="6" w:tplc="0F14E432">
      <w:start w:val="1"/>
      <w:numFmt w:val="bullet"/>
      <w:lvlText w:val=""/>
      <w:lvlJc w:val="left"/>
      <w:pPr>
        <w:ind w:left="4680" w:hanging="360"/>
      </w:pPr>
      <w:rPr>
        <w:rFonts w:hint="default" w:ascii="Symbol" w:hAnsi="Symbol"/>
      </w:rPr>
    </w:lvl>
    <w:lvl w:ilvl="7" w:tplc="025E1522">
      <w:start w:val="1"/>
      <w:numFmt w:val="bullet"/>
      <w:lvlText w:val="o"/>
      <w:lvlJc w:val="left"/>
      <w:pPr>
        <w:ind w:left="5400" w:hanging="360"/>
      </w:pPr>
      <w:rPr>
        <w:rFonts w:hint="default" w:ascii="Courier New" w:hAnsi="Courier New"/>
      </w:rPr>
    </w:lvl>
    <w:lvl w:ilvl="8" w:tplc="0838AB74">
      <w:start w:val="1"/>
      <w:numFmt w:val="bullet"/>
      <w:lvlText w:val=""/>
      <w:lvlJc w:val="left"/>
      <w:pPr>
        <w:ind w:left="6120" w:hanging="360"/>
      </w:pPr>
      <w:rPr>
        <w:rFonts w:hint="default" w:ascii="Wingdings" w:hAnsi="Wingdings"/>
      </w:rPr>
    </w:lvl>
  </w:abstractNum>
  <w:abstractNum w:abstractNumId="19" w15:restartNumberingAfterBreak="0">
    <w:nsid w:val="341017F6"/>
    <w:multiLevelType w:val="hybridMultilevel"/>
    <w:tmpl w:val="EFC6432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594301E"/>
    <w:multiLevelType w:val="hybridMultilevel"/>
    <w:tmpl w:val="44B2E3F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914A199"/>
    <w:multiLevelType w:val="hybridMultilevel"/>
    <w:tmpl w:val="FFFFFFFF"/>
    <w:lvl w:ilvl="0" w:tplc="4B08D752">
      <w:start w:val="1"/>
      <w:numFmt w:val="bullet"/>
      <w:lvlText w:val=""/>
      <w:lvlJc w:val="left"/>
      <w:pPr>
        <w:ind w:left="720" w:hanging="360"/>
      </w:pPr>
      <w:rPr>
        <w:rFonts w:hint="default" w:ascii="Symbol" w:hAnsi="Symbol"/>
      </w:rPr>
    </w:lvl>
    <w:lvl w:ilvl="1" w:tplc="DF9E6EFA">
      <w:start w:val="1"/>
      <w:numFmt w:val="bullet"/>
      <w:lvlText w:val="o"/>
      <w:lvlJc w:val="left"/>
      <w:pPr>
        <w:ind w:left="1440" w:hanging="360"/>
      </w:pPr>
      <w:rPr>
        <w:rFonts w:hint="default" w:ascii="Courier New" w:hAnsi="Courier New"/>
      </w:rPr>
    </w:lvl>
    <w:lvl w:ilvl="2" w:tplc="C660F2A2">
      <w:start w:val="1"/>
      <w:numFmt w:val="bullet"/>
      <w:lvlText w:val=""/>
      <w:lvlJc w:val="left"/>
      <w:pPr>
        <w:ind w:left="2160" w:hanging="360"/>
      </w:pPr>
      <w:rPr>
        <w:rFonts w:hint="default" w:ascii="Wingdings" w:hAnsi="Wingdings"/>
      </w:rPr>
    </w:lvl>
    <w:lvl w:ilvl="3" w:tplc="BD32D6A6">
      <w:start w:val="1"/>
      <w:numFmt w:val="bullet"/>
      <w:lvlText w:val=""/>
      <w:lvlJc w:val="left"/>
      <w:pPr>
        <w:ind w:left="2880" w:hanging="360"/>
      </w:pPr>
      <w:rPr>
        <w:rFonts w:hint="default" w:ascii="Symbol" w:hAnsi="Symbol"/>
      </w:rPr>
    </w:lvl>
    <w:lvl w:ilvl="4" w:tplc="172A2E96">
      <w:start w:val="1"/>
      <w:numFmt w:val="bullet"/>
      <w:lvlText w:val="o"/>
      <w:lvlJc w:val="left"/>
      <w:pPr>
        <w:ind w:left="3600" w:hanging="360"/>
      </w:pPr>
      <w:rPr>
        <w:rFonts w:hint="default" w:ascii="Courier New" w:hAnsi="Courier New"/>
      </w:rPr>
    </w:lvl>
    <w:lvl w:ilvl="5" w:tplc="8D92A73C">
      <w:start w:val="1"/>
      <w:numFmt w:val="bullet"/>
      <w:lvlText w:val=""/>
      <w:lvlJc w:val="left"/>
      <w:pPr>
        <w:ind w:left="4320" w:hanging="360"/>
      </w:pPr>
      <w:rPr>
        <w:rFonts w:hint="default" w:ascii="Wingdings" w:hAnsi="Wingdings"/>
      </w:rPr>
    </w:lvl>
    <w:lvl w:ilvl="6" w:tplc="1B5A8A04">
      <w:start w:val="1"/>
      <w:numFmt w:val="bullet"/>
      <w:lvlText w:val=""/>
      <w:lvlJc w:val="left"/>
      <w:pPr>
        <w:ind w:left="5040" w:hanging="360"/>
      </w:pPr>
      <w:rPr>
        <w:rFonts w:hint="default" w:ascii="Symbol" w:hAnsi="Symbol"/>
      </w:rPr>
    </w:lvl>
    <w:lvl w:ilvl="7" w:tplc="1BD65D02">
      <w:start w:val="1"/>
      <w:numFmt w:val="bullet"/>
      <w:lvlText w:val="o"/>
      <w:lvlJc w:val="left"/>
      <w:pPr>
        <w:ind w:left="5760" w:hanging="360"/>
      </w:pPr>
      <w:rPr>
        <w:rFonts w:hint="default" w:ascii="Courier New" w:hAnsi="Courier New"/>
      </w:rPr>
    </w:lvl>
    <w:lvl w:ilvl="8" w:tplc="77C42D2A">
      <w:start w:val="1"/>
      <w:numFmt w:val="bullet"/>
      <w:lvlText w:val=""/>
      <w:lvlJc w:val="left"/>
      <w:pPr>
        <w:ind w:left="6480" w:hanging="360"/>
      </w:pPr>
      <w:rPr>
        <w:rFonts w:hint="default" w:ascii="Wingdings" w:hAnsi="Wingdings"/>
      </w:rPr>
    </w:lvl>
  </w:abstractNum>
  <w:abstractNum w:abstractNumId="22" w15:restartNumberingAfterBreak="0">
    <w:nsid w:val="39FD53A0"/>
    <w:multiLevelType w:val="hybridMultilevel"/>
    <w:tmpl w:val="46102FDE"/>
    <w:lvl w:ilvl="0" w:tplc="64C6673C">
      <w:start w:val="1"/>
      <w:numFmt w:val="bullet"/>
      <w:lvlText w:val=""/>
      <w:lvlJc w:val="left"/>
      <w:pPr>
        <w:ind w:left="360" w:hanging="360"/>
      </w:pPr>
      <w:rPr>
        <w:rFonts w:hint="default" w:ascii="Symbol" w:hAnsi="Symbol"/>
      </w:rPr>
    </w:lvl>
    <w:lvl w:ilvl="1" w:tplc="E710D6BE">
      <w:start w:val="1"/>
      <w:numFmt w:val="lowerLetter"/>
      <w:lvlText w:val="%2."/>
      <w:lvlJc w:val="left"/>
      <w:pPr>
        <w:ind w:left="1080" w:hanging="360"/>
      </w:pPr>
    </w:lvl>
    <w:lvl w:ilvl="2" w:tplc="DBA84ADA">
      <w:start w:val="1"/>
      <w:numFmt w:val="lowerRoman"/>
      <w:lvlText w:val="%3."/>
      <w:lvlJc w:val="right"/>
      <w:pPr>
        <w:ind w:left="1800" w:hanging="180"/>
      </w:pPr>
    </w:lvl>
    <w:lvl w:ilvl="3" w:tplc="0EE84AA4">
      <w:start w:val="1"/>
      <w:numFmt w:val="decimal"/>
      <w:lvlText w:val="%4."/>
      <w:lvlJc w:val="left"/>
      <w:pPr>
        <w:ind w:left="2520" w:hanging="360"/>
      </w:pPr>
    </w:lvl>
    <w:lvl w:ilvl="4" w:tplc="EE62E132">
      <w:start w:val="1"/>
      <w:numFmt w:val="lowerLetter"/>
      <w:lvlText w:val="%5."/>
      <w:lvlJc w:val="left"/>
      <w:pPr>
        <w:ind w:left="3240" w:hanging="360"/>
      </w:pPr>
    </w:lvl>
    <w:lvl w:ilvl="5" w:tplc="E914241A">
      <w:start w:val="1"/>
      <w:numFmt w:val="lowerRoman"/>
      <w:lvlText w:val="%6."/>
      <w:lvlJc w:val="right"/>
      <w:pPr>
        <w:ind w:left="3960" w:hanging="180"/>
      </w:pPr>
    </w:lvl>
    <w:lvl w:ilvl="6" w:tplc="832E149E">
      <w:start w:val="1"/>
      <w:numFmt w:val="decimal"/>
      <w:lvlText w:val="%7."/>
      <w:lvlJc w:val="left"/>
      <w:pPr>
        <w:ind w:left="4680" w:hanging="360"/>
      </w:pPr>
    </w:lvl>
    <w:lvl w:ilvl="7" w:tplc="5652E5EA">
      <w:start w:val="1"/>
      <w:numFmt w:val="lowerLetter"/>
      <w:lvlText w:val="%8."/>
      <w:lvlJc w:val="left"/>
      <w:pPr>
        <w:ind w:left="5400" w:hanging="360"/>
      </w:pPr>
    </w:lvl>
    <w:lvl w:ilvl="8" w:tplc="F0BE2BDA">
      <w:start w:val="1"/>
      <w:numFmt w:val="lowerRoman"/>
      <w:lvlText w:val="%9."/>
      <w:lvlJc w:val="right"/>
      <w:pPr>
        <w:ind w:left="6120" w:hanging="180"/>
      </w:pPr>
    </w:lvl>
  </w:abstractNum>
  <w:abstractNum w:abstractNumId="23" w15:restartNumberingAfterBreak="0">
    <w:nsid w:val="3ACE40DD"/>
    <w:multiLevelType w:val="hybridMultilevel"/>
    <w:tmpl w:val="3CB421C6"/>
    <w:lvl w:ilvl="0" w:tplc="A5F07E14">
      <w:start w:val="1"/>
      <w:numFmt w:val="bullet"/>
      <w:lvlText w:val=""/>
      <w:lvlJc w:val="left"/>
      <w:pPr>
        <w:ind w:left="360" w:hanging="360"/>
      </w:pPr>
      <w:rPr>
        <w:rFonts w:hint="default" w:ascii="Symbol" w:hAnsi="Symbol"/>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4" w15:restartNumberingAfterBreak="0">
    <w:nsid w:val="48369179"/>
    <w:multiLevelType w:val="hybridMultilevel"/>
    <w:tmpl w:val="01DA72C2"/>
    <w:lvl w:ilvl="0" w:tplc="ED7A1C16">
      <w:start w:val="1"/>
      <w:numFmt w:val="bullet"/>
      <w:lvlText w:val=""/>
      <w:lvlJc w:val="left"/>
      <w:pPr>
        <w:ind w:left="360" w:hanging="360"/>
      </w:pPr>
      <w:rPr>
        <w:rFonts w:hint="default" w:ascii="Symbol" w:hAnsi="Symbol"/>
      </w:rPr>
    </w:lvl>
    <w:lvl w:ilvl="1" w:tplc="D5F25E9C">
      <w:start w:val="1"/>
      <w:numFmt w:val="bullet"/>
      <w:lvlText w:val="o"/>
      <w:lvlJc w:val="left"/>
      <w:pPr>
        <w:ind w:left="1080" w:hanging="360"/>
      </w:pPr>
      <w:rPr>
        <w:rFonts w:hint="default" w:ascii="Courier New" w:hAnsi="Courier New"/>
      </w:rPr>
    </w:lvl>
    <w:lvl w:ilvl="2" w:tplc="2460BF98">
      <w:start w:val="1"/>
      <w:numFmt w:val="bullet"/>
      <w:lvlText w:val=""/>
      <w:lvlJc w:val="left"/>
      <w:pPr>
        <w:ind w:left="1800" w:hanging="360"/>
      </w:pPr>
      <w:rPr>
        <w:rFonts w:hint="default" w:ascii="Wingdings" w:hAnsi="Wingdings"/>
      </w:rPr>
    </w:lvl>
    <w:lvl w:ilvl="3" w:tplc="C1C08BDC">
      <w:start w:val="1"/>
      <w:numFmt w:val="bullet"/>
      <w:lvlText w:val=""/>
      <w:lvlJc w:val="left"/>
      <w:pPr>
        <w:ind w:left="2520" w:hanging="360"/>
      </w:pPr>
      <w:rPr>
        <w:rFonts w:hint="default" w:ascii="Symbol" w:hAnsi="Symbol"/>
      </w:rPr>
    </w:lvl>
    <w:lvl w:ilvl="4" w:tplc="17824334">
      <w:start w:val="1"/>
      <w:numFmt w:val="bullet"/>
      <w:lvlText w:val="o"/>
      <w:lvlJc w:val="left"/>
      <w:pPr>
        <w:ind w:left="3240" w:hanging="360"/>
      </w:pPr>
      <w:rPr>
        <w:rFonts w:hint="default" w:ascii="Courier New" w:hAnsi="Courier New"/>
      </w:rPr>
    </w:lvl>
    <w:lvl w:ilvl="5" w:tplc="A97A3130">
      <w:start w:val="1"/>
      <w:numFmt w:val="bullet"/>
      <w:lvlText w:val=""/>
      <w:lvlJc w:val="left"/>
      <w:pPr>
        <w:ind w:left="3960" w:hanging="360"/>
      </w:pPr>
      <w:rPr>
        <w:rFonts w:hint="default" w:ascii="Wingdings" w:hAnsi="Wingdings"/>
      </w:rPr>
    </w:lvl>
    <w:lvl w:ilvl="6" w:tplc="598A671E">
      <w:start w:val="1"/>
      <w:numFmt w:val="bullet"/>
      <w:lvlText w:val=""/>
      <w:lvlJc w:val="left"/>
      <w:pPr>
        <w:ind w:left="4680" w:hanging="360"/>
      </w:pPr>
      <w:rPr>
        <w:rFonts w:hint="default" w:ascii="Symbol" w:hAnsi="Symbol"/>
      </w:rPr>
    </w:lvl>
    <w:lvl w:ilvl="7" w:tplc="5AD4DE84">
      <w:start w:val="1"/>
      <w:numFmt w:val="bullet"/>
      <w:lvlText w:val="o"/>
      <w:lvlJc w:val="left"/>
      <w:pPr>
        <w:ind w:left="5400" w:hanging="360"/>
      </w:pPr>
      <w:rPr>
        <w:rFonts w:hint="default" w:ascii="Courier New" w:hAnsi="Courier New"/>
      </w:rPr>
    </w:lvl>
    <w:lvl w:ilvl="8" w:tplc="F14A3C54">
      <w:start w:val="1"/>
      <w:numFmt w:val="bullet"/>
      <w:lvlText w:val=""/>
      <w:lvlJc w:val="left"/>
      <w:pPr>
        <w:ind w:left="6120" w:hanging="360"/>
      </w:pPr>
      <w:rPr>
        <w:rFonts w:hint="default" w:ascii="Wingdings" w:hAnsi="Wingdings"/>
      </w:rPr>
    </w:lvl>
  </w:abstractNum>
  <w:abstractNum w:abstractNumId="25" w15:restartNumberingAfterBreak="0">
    <w:nsid w:val="523F06F3"/>
    <w:multiLevelType w:val="hybridMultilevel"/>
    <w:tmpl w:val="DB587126"/>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6" w15:restartNumberingAfterBreak="0">
    <w:nsid w:val="5AC459AC"/>
    <w:multiLevelType w:val="hybridMultilevel"/>
    <w:tmpl w:val="63681DF8"/>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7" w15:restartNumberingAfterBreak="0">
    <w:nsid w:val="600903DB"/>
    <w:multiLevelType w:val="hybridMultilevel"/>
    <w:tmpl w:val="D45C79B4"/>
    <w:lvl w:ilvl="0" w:tplc="FFFFFFFF">
      <w:start w:val="1"/>
      <w:numFmt w:val="bullet"/>
      <w:lvlText w:val=""/>
      <w:lvlJc w:val="left"/>
      <w:pPr>
        <w:ind w:left="360" w:hanging="360"/>
      </w:pPr>
      <w:rPr>
        <w:rFonts w:hint="default" w:ascii="Symbol" w:hAnsi="Symbol"/>
        <w:sz w:val="20"/>
        <w:szCs w:val="20"/>
      </w:rPr>
    </w:lvl>
    <w:lvl w:ilvl="1" w:tplc="D5F25E9C">
      <w:start w:val="1"/>
      <w:numFmt w:val="bullet"/>
      <w:lvlText w:val="o"/>
      <w:lvlJc w:val="left"/>
      <w:pPr>
        <w:ind w:left="1080" w:hanging="360"/>
      </w:pPr>
      <w:rPr>
        <w:rFonts w:hint="default" w:ascii="Courier New" w:hAnsi="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1A70DCB"/>
    <w:multiLevelType w:val="hybridMultilevel"/>
    <w:tmpl w:val="6750DA0E"/>
    <w:lvl w:ilvl="0" w:tplc="FFFFFFFF">
      <w:start w:val="1"/>
      <w:numFmt w:val="bullet"/>
      <w:lvlText w:val=""/>
      <w:lvlJc w:val="left"/>
      <w:pPr>
        <w:ind w:left="360" w:hanging="360"/>
      </w:pPr>
      <w:rPr>
        <w:rFonts w:hint="default" w:ascii="Symbol" w:hAnsi="Symbol"/>
        <w:sz w:val="20"/>
        <w:szCs w:val="20"/>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39D734B"/>
    <w:multiLevelType w:val="hybridMultilevel"/>
    <w:tmpl w:val="FFFFFFFF"/>
    <w:lvl w:ilvl="0" w:tplc="9A123E32">
      <w:start w:val="1"/>
      <w:numFmt w:val="bullet"/>
      <w:lvlText w:val="o"/>
      <w:lvlJc w:val="left"/>
      <w:pPr>
        <w:ind w:left="1068" w:hanging="360"/>
      </w:pPr>
      <w:rPr>
        <w:rFonts w:hint="default" w:ascii="Courier New" w:hAnsi="Courier New"/>
      </w:rPr>
    </w:lvl>
    <w:lvl w:ilvl="1" w:tplc="67F22FF6">
      <w:start w:val="1"/>
      <w:numFmt w:val="bullet"/>
      <w:lvlText w:val="o"/>
      <w:lvlJc w:val="left"/>
      <w:pPr>
        <w:ind w:left="1788" w:hanging="360"/>
      </w:pPr>
      <w:rPr>
        <w:rFonts w:hint="default" w:ascii="Courier New" w:hAnsi="Courier New"/>
      </w:rPr>
    </w:lvl>
    <w:lvl w:ilvl="2" w:tplc="45B6D518">
      <w:start w:val="1"/>
      <w:numFmt w:val="bullet"/>
      <w:lvlText w:val=""/>
      <w:lvlJc w:val="left"/>
      <w:pPr>
        <w:ind w:left="2508" w:hanging="360"/>
      </w:pPr>
      <w:rPr>
        <w:rFonts w:hint="default" w:ascii="Wingdings" w:hAnsi="Wingdings"/>
      </w:rPr>
    </w:lvl>
    <w:lvl w:ilvl="3" w:tplc="723AAE26">
      <w:start w:val="1"/>
      <w:numFmt w:val="bullet"/>
      <w:lvlText w:val=""/>
      <w:lvlJc w:val="left"/>
      <w:pPr>
        <w:ind w:left="3228" w:hanging="360"/>
      </w:pPr>
      <w:rPr>
        <w:rFonts w:hint="default" w:ascii="Symbol" w:hAnsi="Symbol"/>
      </w:rPr>
    </w:lvl>
    <w:lvl w:ilvl="4" w:tplc="8C12164C">
      <w:start w:val="1"/>
      <w:numFmt w:val="bullet"/>
      <w:lvlText w:val="o"/>
      <w:lvlJc w:val="left"/>
      <w:pPr>
        <w:ind w:left="3948" w:hanging="360"/>
      </w:pPr>
      <w:rPr>
        <w:rFonts w:hint="default" w:ascii="Courier New" w:hAnsi="Courier New"/>
      </w:rPr>
    </w:lvl>
    <w:lvl w:ilvl="5" w:tplc="A28672C4">
      <w:start w:val="1"/>
      <w:numFmt w:val="bullet"/>
      <w:lvlText w:val=""/>
      <w:lvlJc w:val="left"/>
      <w:pPr>
        <w:ind w:left="4668" w:hanging="360"/>
      </w:pPr>
      <w:rPr>
        <w:rFonts w:hint="default" w:ascii="Wingdings" w:hAnsi="Wingdings"/>
      </w:rPr>
    </w:lvl>
    <w:lvl w:ilvl="6" w:tplc="224AC8C8">
      <w:start w:val="1"/>
      <w:numFmt w:val="bullet"/>
      <w:lvlText w:val=""/>
      <w:lvlJc w:val="left"/>
      <w:pPr>
        <w:ind w:left="5388" w:hanging="360"/>
      </w:pPr>
      <w:rPr>
        <w:rFonts w:hint="default" w:ascii="Symbol" w:hAnsi="Symbol"/>
      </w:rPr>
    </w:lvl>
    <w:lvl w:ilvl="7" w:tplc="2136738C">
      <w:start w:val="1"/>
      <w:numFmt w:val="bullet"/>
      <w:lvlText w:val="o"/>
      <w:lvlJc w:val="left"/>
      <w:pPr>
        <w:ind w:left="6108" w:hanging="360"/>
      </w:pPr>
      <w:rPr>
        <w:rFonts w:hint="default" w:ascii="Courier New" w:hAnsi="Courier New"/>
      </w:rPr>
    </w:lvl>
    <w:lvl w:ilvl="8" w:tplc="37F07E5E">
      <w:start w:val="1"/>
      <w:numFmt w:val="bullet"/>
      <w:lvlText w:val=""/>
      <w:lvlJc w:val="left"/>
      <w:pPr>
        <w:ind w:left="6828" w:hanging="360"/>
      </w:pPr>
      <w:rPr>
        <w:rFonts w:hint="default" w:ascii="Wingdings" w:hAnsi="Wingdings"/>
      </w:rPr>
    </w:lvl>
  </w:abstractNum>
  <w:abstractNum w:abstractNumId="30" w15:restartNumberingAfterBreak="0">
    <w:nsid w:val="6A2715F6"/>
    <w:multiLevelType w:val="hybridMultilevel"/>
    <w:tmpl w:val="633C8334"/>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1" w15:restartNumberingAfterBreak="0">
    <w:nsid w:val="6A417D8F"/>
    <w:multiLevelType w:val="hybridMultilevel"/>
    <w:tmpl w:val="76D65EBC"/>
    <w:lvl w:ilvl="0" w:tplc="040C0001">
      <w:start w:val="1"/>
      <w:numFmt w:val="bullet"/>
      <w:lvlText w:val=""/>
      <w:lvlJc w:val="left"/>
      <w:pPr>
        <w:ind w:left="360" w:hanging="360"/>
      </w:pPr>
      <w:rPr>
        <w:rFonts w:hint="default" w:ascii="Symbol" w:hAnsi="Symbol"/>
      </w:rPr>
    </w:lvl>
    <w:lvl w:ilvl="1" w:tplc="040C0001">
      <w:start w:val="1"/>
      <w:numFmt w:val="bullet"/>
      <w:lvlText w:val=""/>
      <w:lvlJc w:val="left"/>
      <w:pPr>
        <w:ind w:left="1080" w:hanging="360"/>
      </w:pPr>
      <w:rPr>
        <w:rFonts w:hint="default" w:ascii="Symbol" w:hAnsi="Symbol"/>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2" w15:restartNumberingAfterBreak="0">
    <w:nsid w:val="6E62050C"/>
    <w:multiLevelType w:val="hybridMultilevel"/>
    <w:tmpl w:val="DC92629A"/>
    <w:lvl w:ilvl="0" w:tplc="FFFFFFFF">
      <w:start w:val="1"/>
      <w:numFmt w:val="bullet"/>
      <w:lvlText w:val=""/>
      <w:lvlJc w:val="left"/>
      <w:pPr>
        <w:ind w:left="360" w:hanging="360"/>
      </w:pPr>
      <w:rPr>
        <w:rFonts w:hint="default" w:ascii="Symbol" w:hAnsi="Symbol"/>
        <w:sz w:val="20"/>
        <w:szCs w:val="20"/>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71AB7B63"/>
    <w:multiLevelType w:val="hybridMultilevel"/>
    <w:tmpl w:val="9E3A9F58"/>
    <w:lvl w:ilvl="0" w:tplc="FFFFFFFF">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758247CB"/>
    <w:multiLevelType w:val="hybridMultilevel"/>
    <w:tmpl w:val="1C1CA43E"/>
    <w:lvl w:ilvl="0" w:tplc="FFFFFFFF">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7AA7208C"/>
    <w:multiLevelType w:val="hybridMultilevel"/>
    <w:tmpl w:val="25E2ADA4"/>
    <w:lvl w:ilvl="0" w:tplc="FFFFFFFF">
      <w:start w:val="1"/>
      <w:numFmt w:val="bullet"/>
      <w:lvlText w:val=""/>
      <w:lvlJc w:val="left"/>
      <w:pPr>
        <w:ind w:left="360" w:hanging="360"/>
      </w:pPr>
      <w:rPr>
        <w:rFonts w:hint="default" w:ascii="Symbol" w:hAnsi="Symbol"/>
        <w:sz w:val="20"/>
        <w:szCs w:val="20"/>
      </w:rPr>
    </w:lvl>
    <w:lvl w:ilvl="1" w:tplc="D5F25E9C">
      <w:start w:val="1"/>
      <w:numFmt w:val="bullet"/>
      <w:lvlText w:val="o"/>
      <w:lvlJc w:val="left"/>
      <w:pPr>
        <w:ind w:left="1080" w:hanging="360"/>
      </w:pPr>
      <w:rPr>
        <w:rFonts w:hint="default" w:ascii="Courier New" w:hAnsi="Courier New"/>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808982867">
    <w:abstractNumId w:val="29"/>
  </w:num>
  <w:num w:numId="2" w16cid:durableId="528445603">
    <w:abstractNumId w:val="21"/>
  </w:num>
  <w:num w:numId="3" w16cid:durableId="1832790729">
    <w:abstractNumId w:val="22"/>
  </w:num>
  <w:num w:numId="4" w16cid:durableId="2052262961">
    <w:abstractNumId w:val="15"/>
  </w:num>
  <w:num w:numId="5" w16cid:durableId="433063800">
    <w:abstractNumId w:val="25"/>
  </w:num>
  <w:num w:numId="6" w16cid:durableId="1264680679">
    <w:abstractNumId w:val="5"/>
  </w:num>
  <w:num w:numId="7" w16cid:durableId="339935963">
    <w:abstractNumId w:val="8"/>
  </w:num>
  <w:num w:numId="8" w16cid:durableId="1928423466">
    <w:abstractNumId w:val="1"/>
  </w:num>
  <w:num w:numId="9" w16cid:durableId="927351844">
    <w:abstractNumId w:val="6"/>
  </w:num>
  <w:num w:numId="10" w16cid:durableId="2040467166">
    <w:abstractNumId w:val="34"/>
  </w:num>
  <w:num w:numId="11" w16cid:durableId="1917864419">
    <w:abstractNumId w:val="33"/>
  </w:num>
  <w:num w:numId="12" w16cid:durableId="389307425">
    <w:abstractNumId w:val="12"/>
  </w:num>
  <w:num w:numId="13" w16cid:durableId="371224648">
    <w:abstractNumId w:val="14"/>
  </w:num>
  <w:num w:numId="14" w16cid:durableId="2110466490">
    <w:abstractNumId w:val="13"/>
  </w:num>
  <w:num w:numId="15" w16cid:durableId="1159540127">
    <w:abstractNumId w:val="30"/>
  </w:num>
  <w:num w:numId="16" w16cid:durableId="763649889">
    <w:abstractNumId w:val="31"/>
  </w:num>
  <w:num w:numId="17" w16cid:durableId="453912957">
    <w:abstractNumId w:val="26"/>
  </w:num>
  <w:num w:numId="18" w16cid:durableId="1504003442">
    <w:abstractNumId w:val="11"/>
  </w:num>
  <w:num w:numId="19" w16cid:durableId="196049023">
    <w:abstractNumId w:val="28"/>
  </w:num>
  <w:num w:numId="20" w16cid:durableId="6490708">
    <w:abstractNumId w:val="17"/>
  </w:num>
  <w:num w:numId="21" w16cid:durableId="1690720363">
    <w:abstractNumId w:val="32"/>
  </w:num>
  <w:num w:numId="22" w16cid:durableId="471288680">
    <w:abstractNumId w:val="7"/>
  </w:num>
  <w:num w:numId="23" w16cid:durableId="738329063">
    <w:abstractNumId w:val="0"/>
  </w:num>
  <w:num w:numId="24" w16cid:durableId="947811472">
    <w:abstractNumId w:val="24"/>
  </w:num>
  <w:num w:numId="25" w16cid:durableId="930427288">
    <w:abstractNumId w:val="18"/>
  </w:num>
  <w:num w:numId="26" w16cid:durableId="1310133018">
    <w:abstractNumId w:val="10"/>
  </w:num>
  <w:num w:numId="27" w16cid:durableId="501898223">
    <w:abstractNumId w:val="23"/>
  </w:num>
  <w:num w:numId="28" w16cid:durableId="1307199239">
    <w:abstractNumId w:val="35"/>
  </w:num>
  <w:num w:numId="29" w16cid:durableId="471213621">
    <w:abstractNumId w:val="27"/>
  </w:num>
  <w:num w:numId="30" w16cid:durableId="1315446997">
    <w:abstractNumId w:val="16"/>
  </w:num>
  <w:num w:numId="31" w16cid:durableId="582644754">
    <w:abstractNumId w:val="4"/>
  </w:num>
  <w:num w:numId="32" w16cid:durableId="2038504529">
    <w:abstractNumId w:val="3"/>
  </w:num>
  <w:num w:numId="33" w16cid:durableId="1298150246">
    <w:abstractNumId w:val="2"/>
  </w:num>
  <w:num w:numId="34" w16cid:durableId="2069256621">
    <w:abstractNumId w:val="20"/>
  </w:num>
  <w:num w:numId="35" w16cid:durableId="1045252726">
    <w:abstractNumId w:val="19"/>
  </w:num>
  <w:num w:numId="36" w16cid:durableId="629475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62"/>
    <w:rsid w:val="000143A1"/>
    <w:rsid w:val="000857B4"/>
    <w:rsid w:val="000C115C"/>
    <w:rsid w:val="001A35CF"/>
    <w:rsid w:val="001B0BDD"/>
    <w:rsid w:val="001F1B41"/>
    <w:rsid w:val="001F3A38"/>
    <w:rsid w:val="002149F3"/>
    <w:rsid w:val="00233654"/>
    <w:rsid w:val="002754F4"/>
    <w:rsid w:val="002A03C0"/>
    <w:rsid w:val="002B53F5"/>
    <w:rsid w:val="00382B19"/>
    <w:rsid w:val="00385818"/>
    <w:rsid w:val="003A543F"/>
    <w:rsid w:val="003A5835"/>
    <w:rsid w:val="003F5888"/>
    <w:rsid w:val="0049116F"/>
    <w:rsid w:val="00491E69"/>
    <w:rsid w:val="004C76F5"/>
    <w:rsid w:val="005426EE"/>
    <w:rsid w:val="00546E3A"/>
    <w:rsid w:val="00607FDC"/>
    <w:rsid w:val="006222CC"/>
    <w:rsid w:val="00637519"/>
    <w:rsid w:val="006A0D55"/>
    <w:rsid w:val="006E59A1"/>
    <w:rsid w:val="006F2A00"/>
    <w:rsid w:val="00703AEA"/>
    <w:rsid w:val="00716DEC"/>
    <w:rsid w:val="007821DD"/>
    <w:rsid w:val="00794CDB"/>
    <w:rsid w:val="00797F98"/>
    <w:rsid w:val="007A43E9"/>
    <w:rsid w:val="007D35CF"/>
    <w:rsid w:val="007F5698"/>
    <w:rsid w:val="008221D9"/>
    <w:rsid w:val="00844EC4"/>
    <w:rsid w:val="0084507B"/>
    <w:rsid w:val="00851EA6"/>
    <w:rsid w:val="00861EF9"/>
    <w:rsid w:val="008C692A"/>
    <w:rsid w:val="008D44AF"/>
    <w:rsid w:val="00910ADB"/>
    <w:rsid w:val="009D018E"/>
    <w:rsid w:val="00A13BDC"/>
    <w:rsid w:val="00A4560D"/>
    <w:rsid w:val="00A57EE5"/>
    <w:rsid w:val="00A74CCB"/>
    <w:rsid w:val="00A77CA5"/>
    <w:rsid w:val="00AE7E62"/>
    <w:rsid w:val="00B54447"/>
    <w:rsid w:val="00C20994"/>
    <w:rsid w:val="00C555E6"/>
    <w:rsid w:val="00C8267A"/>
    <w:rsid w:val="00C85719"/>
    <w:rsid w:val="00C91DF2"/>
    <w:rsid w:val="00CF19E5"/>
    <w:rsid w:val="00CF60E9"/>
    <w:rsid w:val="00D0403F"/>
    <w:rsid w:val="00D11610"/>
    <w:rsid w:val="00D50154"/>
    <w:rsid w:val="00D570C4"/>
    <w:rsid w:val="00D64A6F"/>
    <w:rsid w:val="00DF1E52"/>
    <w:rsid w:val="00DF3EF9"/>
    <w:rsid w:val="00DF5166"/>
    <w:rsid w:val="00E42558"/>
    <w:rsid w:val="00E440E9"/>
    <w:rsid w:val="00E80AF1"/>
    <w:rsid w:val="00E83E2B"/>
    <w:rsid w:val="00ED0A62"/>
    <w:rsid w:val="00EF4DA0"/>
    <w:rsid w:val="00F27791"/>
    <w:rsid w:val="00F31D2C"/>
    <w:rsid w:val="00F848AC"/>
    <w:rsid w:val="00FB575A"/>
    <w:rsid w:val="00FB58DE"/>
    <w:rsid w:val="00FE0BDD"/>
    <w:rsid w:val="00FF4A2B"/>
    <w:rsid w:val="01F2708F"/>
    <w:rsid w:val="1143DC1D"/>
    <w:rsid w:val="19522BEF"/>
    <w:rsid w:val="280EA621"/>
    <w:rsid w:val="74FA952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2F4F"/>
  <w15:chartTrackingRefBased/>
  <w15:docId w15:val="{429DF6C1-FAF8-404C-9722-F576B246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A62"/>
    <w:pPr>
      <w:spacing w:after="160" w:line="256" w:lineRule="auto"/>
    </w:pPr>
    <w:rPr>
      <w:kern w:val="0"/>
      <w:sz w:val="22"/>
      <w:szCs w:val="22"/>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D0A62"/>
    <w:rPr>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List Paragraph1,Dot pt,No Spacing1,List Paragraph Char Char Char,Indicator Text,Numbered Para 1,Bullet 1,Bullet Points,MAIN CONTENT,List Square,Bullet List,FooterText,Colorful List Accent 1,numbered"/>
    <w:basedOn w:val="Normal"/>
    <w:link w:val="ListParagraphChar"/>
    <w:uiPriority w:val="34"/>
    <w:qFormat/>
    <w:rsid w:val="00ED0A62"/>
    <w:pPr>
      <w:ind w:left="720"/>
      <w:contextualSpacing/>
    </w:pPr>
  </w:style>
  <w:style w:type="paragraph" w:styleId="FootnoteText">
    <w:name w:val="footnote text"/>
    <w:basedOn w:val="Normal"/>
    <w:link w:val="FootnoteTextChar"/>
    <w:uiPriority w:val="99"/>
    <w:semiHidden/>
    <w:unhideWhenUsed/>
    <w:rsid w:val="00ED0A6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D0A62"/>
    <w:rPr>
      <w:kern w:val="0"/>
      <w:sz w:val="20"/>
      <w:szCs w:val="20"/>
      <w:lang w:val="en-US"/>
      <w14:ligatures w14:val="none"/>
    </w:rPr>
  </w:style>
  <w:style w:type="character" w:styleId="FootnoteReference">
    <w:name w:val="footnote reference"/>
    <w:basedOn w:val="DefaultParagraphFont"/>
    <w:uiPriority w:val="99"/>
    <w:semiHidden/>
    <w:unhideWhenUsed/>
    <w:rsid w:val="00ED0A62"/>
    <w:rPr>
      <w:vertAlign w:val="superscript"/>
    </w:rPr>
  </w:style>
  <w:style w:type="paragraph" w:styleId="NormalWeb">
    <w:name w:val="Normal (Web)"/>
    <w:basedOn w:val="Normal"/>
    <w:uiPriority w:val="99"/>
    <w:unhideWhenUsed/>
    <w:rsid w:val="00ED0A62"/>
    <w:pPr>
      <w:spacing w:before="100" w:beforeAutospacing="1" w:after="100" w:afterAutospacing="1" w:line="240" w:lineRule="auto"/>
    </w:pPr>
    <w:rPr>
      <w:rFonts w:ascii="Times New Roman" w:hAnsi="Times New Roman" w:eastAsia="Times New Roman" w:cs="Times New Roman"/>
      <w:sz w:val="24"/>
      <w:szCs w:val="24"/>
      <w:lang w:val="fr-FR" w:eastAsia="fr-FR"/>
    </w:rPr>
  </w:style>
  <w:style w:type="character" w:styleId="ListParagraphChar" w:customStyle="1">
    <w:name w:val="List Paragraph Char"/>
    <w:aliases w:val="F5 List Paragraph Char,List Paragraph1 Char,Dot pt Char,No Spacing1 Char,List Paragraph Char Char Char Char,Indicator Text Char,Numbered Para 1 Char,Bullet 1 Char,Bullet Points Char,MAIN CONTENT Char,List Square Char,Bullet List Char"/>
    <w:link w:val="ListParagraph"/>
    <w:uiPriority w:val="34"/>
    <w:qFormat/>
    <w:locked/>
    <w:rsid w:val="00ED0A62"/>
    <w:rPr>
      <w:kern w:val="0"/>
      <w:sz w:val="22"/>
      <w:szCs w:val="22"/>
      <w:lang w:val="en-US"/>
      <w14:ligatures w14:val="none"/>
    </w:rPr>
  </w:style>
  <w:style w:type="paragraph" w:styleId="TableParagraph" w:customStyle="1">
    <w:name w:val="Table Paragraph"/>
    <w:basedOn w:val="Normal"/>
    <w:uiPriority w:val="1"/>
    <w:qFormat/>
    <w:rsid w:val="00ED0A62"/>
    <w:pPr>
      <w:widowControl w:val="0"/>
      <w:autoSpaceDE w:val="0"/>
      <w:autoSpaceDN w:val="0"/>
      <w:spacing w:before="155" w:after="0" w:line="240" w:lineRule="auto"/>
      <w:ind w:left="339" w:hanging="171"/>
    </w:pPr>
    <w:rPr>
      <w:rFonts w:ascii="Helvetica Neue" w:hAnsi="Helvetica Neue" w:eastAsia="Helvetica Neue" w:cs="Helvetica Neue"/>
    </w:rPr>
  </w:style>
  <w:style w:type="paragraph" w:styleId="Header">
    <w:name w:val="header"/>
    <w:basedOn w:val="Normal"/>
    <w:link w:val="HeaderChar"/>
    <w:uiPriority w:val="99"/>
    <w:unhideWhenUsed/>
    <w:rsid w:val="00491E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91E69"/>
    <w:rPr>
      <w:kern w:val="0"/>
      <w:sz w:val="22"/>
      <w:szCs w:val="22"/>
      <w:lang w:val="en-US"/>
      <w14:ligatures w14:val="none"/>
    </w:rPr>
  </w:style>
  <w:style w:type="paragraph" w:styleId="Footer">
    <w:name w:val="footer"/>
    <w:basedOn w:val="Normal"/>
    <w:link w:val="FooterChar"/>
    <w:uiPriority w:val="99"/>
    <w:unhideWhenUsed/>
    <w:rsid w:val="00491E6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91E69"/>
    <w:rPr>
      <w:kern w:val="0"/>
      <w:sz w:val="22"/>
      <w:szCs w:val="22"/>
      <w:lang w:val="en-US"/>
      <w14:ligatures w14:val="none"/>
    </w:rPr>
  </w:style>
  <w:style w:type="paragraph" w:styleId="DeskReviewNormal" w:customStyle="1">
    <w:name w:val="DeskReviewNormal"/>
    <w:basedOn w:val="Normal"/>
    <w:qFormat/>
    <w:rsid w:val="00FF4A2B"/>
    <w:pPr>
      <w:spacing w:after="0" w:line="240" w:lineRule="auto"/>
    </w:pPr>
    <w:rPr>
      <w:rFonts w:cs="Arial" w:asciiTheme="majorHAnsi" w:hAnsiTheme="majorHAnsi" w:eastAsiaTheme="minorEastAsia"/>
      <w:color w:val="404040" w:themeColor="text1" w:themeTint="BF"/>
      <w:sz w:val="20"/>
      <w:szCs w:val="20"/>
      <w:lang w:val="en-GB"/>
    </w:rPr>
  </w:style>
  <w:style w:type="paragraph" w:styleId="DeskReview3" w:customStyle="1">
    <w:name w:val="DeskReview3"/>
    <w:basedOn w:val="Normal"/>
    <w:qFormat/>
    <w:rsid w:val="00FF4A2B"/>
    <w:pPr>
      <w:spacing w:after="0" w:line="240" w:lineRule="auto"/>
    </w:pPr>
    <w:rPr>
      <w:rFonts w:ascii="Arial" w:hAnsi="Arial" w:cs="Arial" w:eastAsiaTheme="minorEastAsia"/>
      <w:i/>
      <w:color w:val="404040" w:themeColor="text1" w:themeTint="BF"/>
      <w:u w:val="single"/>
      <w:lang w:val="en-GB"/>
    </w:rPr>
  </w:style>
  <w:style w:type="paragraph" w:styleId="DeskReview2" w:customStyle="1">
    <w:name w:val="DeskReview2"/>
    <w:basedOn w:val="ListParagraph"/>
    <w:qFormat/>
    <w:rsid w:val="00FF4A2B"/>
    <w:pPr>
      <w:spacing w:after="0" w:line="240" w:lineRule="auto"/>
    </w:pPr>
    <w:rPr>
      <w:rFonts w:cs="Arial" w:asciiTheme="majorHAnsi" w:hAnsiTheme="majorHAnsi" w:eastAsiaTheme="minorEastAsia"/>
      <w:b/>
      <w:color w:val="404040" w:themeColor="text1" w:themeTint="BF"/>
      <w:sz w:val="24"/>
      <w:szCs w:val="24"/>
      <w:lang w:val="en-GB"/>
    </w:rPr>
  </w:style>
  <w:style w:type="character" w:styleId="Hyperlink">
    <w:name w:val="Hyperlink"/>
    <w:basedOn w:val="DefaultParagraphFont"/>
    <w:uiPriority w:val="99"/>
    <w:unhideWhenUsed/>
    <w:rsid w:val="00A57EE5"/>
    <w:rPr>
      <w:color w:val="467886" w:themeColor="hyperlink"/>
      <w:u w:val="single"/>
    </w:rPr>
  </w:style>
  <w:style w:type="character" w:styleId="UnresolvedMention">
    <w:name w:val="Unresolved Mention"/>
    <w:basedOn w:val="DefaultParagraphFont"/>
    <w:uiPriority w:val="99"/>
    <w:semiHidden/>
    <w:unhideWhenUsed/>
    <w:rsid w:val="00A57EE5"/>
    <w:rPr>
      <w:color w:val="605E5C"/>
      <w:shd w:val="clear" w:color="auto" w:fill="E1DFDD"/>
    </w:rPr>
  </w:style>
  <w:style w:type="character" w:styleId="PageNumber">
    <w:name w:val="page number"/>
    <w:basedOn w:val="DefaultParagraphFont"/>
    <w:uiPriority w:val="99"/>
    <w:semiHidden/>
    <w:unhideWhenUsed/>
    <w:rsid w:val="00E440E9"/>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84983361DC54DA644347E19A8A77A" ma:contentTypeVersion="21" ma:contentTypeDescription="Create a new document." ma:contentTypeScope="" ma:versionID="8ad06738cc2d597741c3ded3adbb7f27">
  <xsd:schema xmlns:xsd="http://www.w3.org/2001/XMLSchema" xmlns:xs="http://www.w3.org/2001/XMLSchema" xmlns:p="http://schemas.microsoft.com/office/2006/metadata/properties" xmlns:ns2="23b2b981-cc5c-4d91-a62c-0fc2f49807a1" xmlns:ns3="52305aad-f317-4b70-beb1-2b36584db442" targetNamespace="http://schemas.microsoft.com/office/2006/metadata/properties" ma:root="true" ma:fieldsID="6fa7a192ac5b49f8aaa3a4c761b867d6" ns2:_="" ns3:_="">
    <xsd:import namespace="23b2b981-cc5c-4d91-a62c-0fc2f49807a1"/>
    <xsd:import namespace="52305aad-f317-4b70-beb1-2b36584db442"/>
    <xsd:element name="properties">
      <xsd:complexType>
        <xsd:sequence>
          <xsd:element name="documentManagement">
            <xsd:complexType>
              <xsd:all>
                <xsd:element ref="ns2:Region" minOccurs="0"/>
                <xsd:element ref="ns2:Country" minOccurs="0"/>
                <xsd:element ref="ns2:Publication" minOccurs="0"/>
                <xsd:element ref="ns2:Language" minOccurs="0"/>
                <xsd:element ref="ns2:Year"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2b981-cc5c-4d91-a62c-0fc2f49807a1" elementFormDefault="qualified">
    <xsd:import namespace="http://schemas.microsoft.com/office/2006/documentManagement/types"/>
    <xsd:import namespace="http://schemas.microsoft.com/office/infopath/2007/PartnerControls"/>
    <xsd:element name="Region" ma:index="8" nillable="true" ma:displayName="Region" ma:format="Dropdown" ma:internalName="Region">
      <xsd:simpleType>
        <xsd:restriction base="dms:Choice">
          <xsd:enumeration value="Global"/>
          <xsd:enumeration value="APAC"/>
          <xsd:enumeration value="MEESA"/>
          <xsd:enumeration value="ROA"/>
          <xsd:enumeration value="WACA"/>
          <xsd:enumeration value="Central and Eastern Europe"/>
        </xsd:restriction>
      </xsd:simpleType>
    </xsd:element>
    <xsd:element name="Country" ma:index="9" nillable="true" ma:displayName="Country" ma:format="Dropdown" ma:internalName="Country">
      <xsd:simpleType>
        <xsd:restriction base="dms:Text">
          <xsd:maxLength value="255"/>
        </xsd:restriction>
      </xsd:simpleType>
    </xsd:element>
    <xsd:element name="Publication" ma:index="10" nillable="true" ma:displayName="Publication" ma:format="Dropdown" ma:internalName="Publication">
      <xsd:simpleType>
        <xsd:restriction base="dms:Choice">
          <xsd:enumeration value="Plan"/>
          <xsd:enumeration value="Inter-Agency"/>
          <xsd:enumeration value="Other"/>
        </xsd:restriction>
      </xsd:simpleType>
    </xsd:element>
    <xsd:element name="Language" ma:index="11" nillable="true" ma:displayName="Language" ma:format="Dropdown" ma:indexed="true" ma:internalName="Language">
      <xsd:simpleType>
        <xsd:restriction base="dms:Text">
          <xsd:maxLength value="255"/>
        </xsd:restriction>
      </xsd:simpleType>
    </xsd:element>
    <xsd:element name="Year" ma:index="12" nillable="true" ma:displayName="Year" ma:format="Dropdown" ma:internalName="Year">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05aad-f317-4b70-beb1-2b36584db44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dc8e55e-c388-440e-a414-015058441ffc}" ma:internalName="TaxCatchAll" ma:showField="CatchAllData" ma:web="52305aad-f317-4b70-beb1-2b36584db44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b2b981-cc5c-4d91-a62c-0fc2f49807a1">
      <Terms xmlns="http://schemas.microsoft.com/office/infopath/2007/PartnerControls"/>
    </lcf76f155ced4ddcb4097134ff3c332f>
    <Country xmlns="23b2b981-cc5c-4d91-a62c-0fc2f49807a1" xsi:nil="true"/>
    <Publication xmlns="23b2b981-cc5c-4d91-a62c-0fc2f49807a1" xsi:nil="true"/>
    <TaxCatchAll xmlns="52305aad-f317-4b70-beb1-2b36584db442" xsi:nil="true"/>
    <Region xmlns="23b2b981-cc5c-4d91-a62c-0fc2f49807a1" xsi:nil="true"/>
    <Year xmlns="23b2b981-cc5c-4d91-a62c-0fc2f49807a1" xsi:nil="true"/>
    <Language xmlns="23b2b981-cc5c-4d91-a62c-0fc2f49807a1" xsi:nil="true"/>
  </documentManagement>
</p:properties>
</file>

<file path=customXml/itemProps1.xml><?xml version="1.0" encoding="utf-8"?>
<ds:datastoreItem xmlns:ds="http://schemas.openxmlformats.org/officeDocument/2006/customXml" ds:itemID="{7EAABA93-57B1-C743-A8DD-982ACD987F17}">
  <ds:schemaRefs>
    <ds:schemaRef ds:uri="http://schemas.openxmlformats.org/officeDocument/2006/bibliography"/>
  </ds:schemaRefs>
</ds:datastoreItem>
</file>

<file path=customXml/itemProps2.xml><?xml version="1.0" encoding="utf-8"?>
<ds:datastoreItem xmlns:ds="http://schemas.openxmlformats.org/officeDocument/2006/customXml" ds:itemID="{FA27E63E-E3A1-4DB4-AF7A-BCDA20ED81AE}">
  <ds:schemaRefs>
    <ds:schemaRef ds:uri="http://schemas.microsoft.com/sharepoint/v3/contenttype/forms"/>
  </ds:schemaRefs>
</ds:datastoreItem>
</file>

<file path=customXml/itemProps3.xml><?xml version="1.0" encoding="utf-8"?>
<ds:datastoreItem xmlns:ds="http://schemas.openxmlformats.org/officeDocument/2006/customXml" ds:itemID="{97B3F9F4-7DE0-475E-BC33-880D71FB0ED1}"/>
</file>

<file path=customXml/itemProps4.xml><?xml version="1.0" encoding="utf-8"?>
<ds:datastoreItem xmlns:ds="http://schemas.openxmlformats.org/officeDocument/2006/customXml" ds:itemID="{8FF8AA70-434D-45BB-B22A-C425E9B80245}">
  <ds:schemaRefs>
    <ds:schemaRef ds:uri="http://schemas.microsoft.com/office/2006/metadata/properties"/>
    <ds:schemaRef ds:uri="http://schemas.microsoft.com/office/infopath/2007/PartnerControls"/>
    <ds:schemaRef ds:uri="6e4ddeb6-113f-46a8-b2da-b3a5a08be5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Lotte Claessens</dc:creator>
  <keywords/>
  <dc:description/>
  <lastModifiedBy>Claessens, Lotte</lastModifiedBy>
  <revision>47</revision>
  <dcterms:created xsi:type="dcterms:W3CDTF">2024-06-09T09:05:00.0000000Z</dcterms:created>
  <dcterms:modified xsi:type="dcterms:W3CDTF">2024-11-17T12:39:18.8546455Z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0x010100951AED56B789A34E944155574FDBC6AF</vt:lpwstr>
  </property>
  <property fmtid="{D5CDD505-2E9C-101B-9397-08002B2CF9AE}" pid="3" name="MediaServiceImageTags">
    <vt:lpwstr/>
  </property>
</Properties>
</file>