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77777777" w:rsidR="00E11AE8" w:rsidRPr="00CC188A" w:rsidRDefault="006A0D14" w:rsidP="00E54B53">
      <w:pPr>
        <w:rPr>
          <w:lang w:val="en-GB"/>
        </w:rPr>
      </w:pPr>
      <w:r w:rsidRPr="00CC188A">
        <w:rPr>
          <w:rStyle w:val="SubtleReference"/>
          <w:noProof/>
          <w:lang w:val="en-CA" w:eastAsia="en-CA"/>
        </w:rPr>
        <w:drawing>
          <wp:anchor distT="0" distB="0" distL="114300" distR="114300" simplePos="0" relativeHeight="251665408" behindDoc="1" locked="0" layoutInCell="1" allowOverlap="1" wp14:anchorId="4BC71474" wp14:editId="41198AF2">
            <wp:simplePos x="0" y="0"/>
            <wp:positionH relativeFrom="margin">
              <wp:posOffset>5368925</wp:posOffset>
            </wp:positionH>
            <wp:positionV relativeFrom="paragraph">
              <wp:posOffset>-548598</wp:posOffset>
            </wp:positionV>
            <wp:extent cx="1118097" cy="318870"/>
            <wp:effectExtent l="0" t="0" r="0" b="508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CC188A">
        <w:rPr>
          <w:noProof/>
          <w:lang w:val="en-CA" w:eastAsia="en-CA"/>
        </w:rPr>
        <w:drawing>
          <wp:anchor distT="0" distB="0" distL="114300" distR="114300" simplePos="0" relativeHeight="251658240" behindDoc="1" locked="0" layoutInCell="1" allowOverlap="1" wp14:anchorId="5A276DA5" wp14:editId="35A62956">
            <wp:simplePos x="0" y="0"/>
            <wp:positionH relativeFrom="column">
              <wp:posOffset>2540</wp:posOffset>
            </wp:positionH>
            <wp:positionV relativeFrom="paragraph">
              <wp:posOffset>37053</wp:posOffset>
            </wp:positionV>
            <wp:extent cx="6413500" cy="204787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641350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FE693E" w14:textId="77777777" w:rsidR="003633A3" w:rsidRPr="003633A3" w:rsidRDefault="001A5ABC" w:rsidP="006A0D14">
      <w:pPr>
        <w:pStyle w:val="Heading9"/>
        <w:rPr>
          <w:b/>
          <w:sz w:val="32"/>
          <w:szCs w:val="32"/>
          <w:lang w:val="es-CO"/>
        </w:rPr>
      </w:pPr>
      <w:bookmarkStart w:id="0" w:name="_Toc522623217"/>
      <w:r w:rsidRPr="003633A3">
        <w:rPr>
          <w:b/>
          <w:sz w:val="32"/>
          <w:szCs w:val="32"/>
          <w:lang w:val="es-CO"/>
        </w:rPr>
        <w:t>Lis</w:t>
      </w:r>
      <w:r w:rsidR="003633A3" w:rsidRPr="003633A3">
        <w:rPr>
          <w:b/>
          <w:sz w:val="32"/>
          <w:szCs w:val="32"/>
          <w:lang w:val="es-CO"/>
        </w:rPr>
        <w:t>ta de v</w:t>
      </w:r>
      <w:r w:rsidRPr="003633A3">
        <w:rPr>
          <w:b/>
          <w:sz w:val="32"/>
          <w:szCs w:val="32"/>
          <w:lang w:val="es-CO"/>
        </w:rPr>
        <w:t xml:space="preserve">erificación de </w:t>
      </w:r>
      <w:r w:rsidR="003633A3" w:rsidRPr="003633A3">
        <w:rPr>
          <w:b/>
          <w:sz w:val="32"/>
          <w:szCs w:val="32"/>
          <w:lang w:val="es-CO"/>
        </w:rPr>
        <w:t>i</w:t>
      </w:r>
      <w:r w:rsidR="00C507A5" w:rsidRPr="003633A3">
        <w:rPr>
          <w:b/>
          <w:sz w:val="32"/>
          <w:szCs w:val="32"/>
          <w:lang w:val="es-CO"/>
        </w:rPr>
        <w:t xml:space="preserve">nstitucionalización de </w:t>
      </w:r>
      <w:r w:rsidR="003633A3" w:rsidRPr="003633A3">
        <w:rPr>
          <w:b/>
          <w:sz w:val="32"/>
          <w:szCs w:val="32"/>
          <w:lang w:val="es-CO"/>
        </w:rPr>
        <w:t xml:space="preserve">las NMPNA: </w:t>
      </w:r>
    </w:p>
    <w:p w14:paraId="58E85809" w14:textId="69181656" w:rsidR="00EA546B" w:rsidRPr="003633A3" w:rsidRDefault="003633A3" w:rsidP="006A0D14">
      <w:pPr>
        <w:pStyle w:val="Heading9"/>
        <w:rPr>
          <w:b/>
          <w:sz w:val="32"/>
          <w:szCs w:val="32"/>
          <w:lang w:val="es-CO"/>
        </w:rPr>
      </w:pPr>
      <w:r w:rsidRPr="003633A3">
        <w:rPr>
          <w:b/>
          <w:sz w:val="32"/>
          <w:szCs w:val="32"/>
          <w:lang w:val="es-CO"/>
        </w:rPr>
        <w:t>Grupos de coordinación de protección de la niñez y a</w:t>
      </w:r>
      <w:r w:rsidR="001A5ABC" w:rsidRPr="003633A3">
        <w:rPr>
          <w:b/>
          <w:sz w:val="32"/>
          <w:szCs w:val="32"/>
          <w:lang w:val="es-CO"/>
        </w:rPr>
        <w:t>dolescencia</w:t>
      </w:r>
    </w:p>
    <w:bookmarkEnd w:id="0"/>
    <w:p w14:paraId="576BFBB9" w14:textId="43FA572F" w:rsidR="007056C9" w:rsidRPr="00C507A5" w:rsidRDefault="001A5ABC" w:rsidP="00893E48">
      <w:pPr>
        <w:pStyle w:val="Heading1"/>
        <w:rPr>
          <w:lang w:val="es-CO"/>
        </w:rPr>
      </w:pPr>
      <w:r w:rsidRPr="00C507A5">
        <w:rPr>
          <w:lang w:val="es-CO"/>
        </w:rPr>
        <w:t>¿QUE ES INSTITUCIONALIZACIÓN</w:t>
      </w:r>
      <w:r w:rsidR="001B75C6" w:rsidRPr="00C507A5">
        <w:rPr>
          <w:lang w:val="es-CO"/>
        </w:rPr>
        <w:t>?</w:t>
      </w:r>
    </w:p>
    <w:p w14:paraId="583DE994" w14:textId="2807420A" w:rsidR="001B49A3" w:rsidRPr="007A4C11" w:rsidRDefault="003C456A" w:rsidP="001B49A3">
      <w:pPr>
        <w:rPr>
          <w:lang w:val="es-CO"/>
        </w:rPr>
      </w:pPr>
      <w:sdt>
        <w:sdtPr>
          <w:rPr>
            <w:lang w:val="en-GB"/>
          </w:rPr>
          <w:tag w:val="goog_rdk_4"/>
          <w:id w:val="-238013741"/>
        </w:sdtPr>
        <w:sdtEndPr/>
        <w:sdtContent>
          <w:r w:rsidR="001A5ABC" w:rsidRPr="001A5ABC">
            <w:rPr>
              <w:lang w:val="es-CO"/>
            </w:rPr>
            <w:t>El propósito de las normas humanitarias, como las</w:t>
          </w:r>
          <w:r w:rsidR="00A17241" w:rsidRPr="001A5ABC">
            <w:rPr>
              <w:lang w:val="es-CO"/>
            </w:rPr>
            <w:t xml:space="preserve"> </w:t>
          </w:r>
          <w:r w:rsidR="001A5ABC" w:rsidRPr="001A5ABC">
            <w:rPr>
              <w:i/>
              <w:lang w:val="es-CO"/>
            </w:rPr>
            <w:t>Normas Mínimas para la Protección de la Niñez y Adolescencia en la Acci</w:t>
          </w:r>
          <w:r w:rsidR="001A5ABC">
            <w:rPr>
              <w:i/>
              <w:lang w:val="es-CO"/>
            </w:rPr>
            <w:t>ón Humanitaria</w:t>
          </w:r>
          <w:r w:rsidR="00C507A5">
            <w:rPr>
              <w:lang w:val="es-CO"/>
            </w:rPr>
            <w:t xml:space="preserve"> (NMPNA), </w:t>
          </w:r>
          <w:r w:rsidR="001A5ABC">
            <w:rPr>
              <w:lang w:val="es-CO"/>
            </w:rPr>
            <w:t xml:space="preserve">es mejorar la calidad y la responsabilidad. </w:t>
          </w:r>
          <w:r w:rsidR="001A5ABC" w:rsidRPr="00324F56">
            <w:rPr>
              <w:lang w:val="es-CO"/>
            </w:rPr>
            <w:t xml:space="preserve">La edición 2019 </w:t>
          </w:r>
          <w:r w:rsidR="00324F56" w:rsidRPr="00324F56">
            <w:rPr>
              <w:lang w:val="es-CO"/>
            </w:rPr>
            <w:t>se realiz</w:t>
          </w:r>
          <w:r w:rsidR="00324F56">
            <w:rPr>
              <w:lang w:val="es-CO"/>
            </w:rPr>
            <w:t>ó</w:t>
          </w:r>
          <w:r w:rsidR="00324F56" w:rsidRPr="00324F56">
            <w:rPr>
              <w:lang w:val="es-CO"/>
            </w:rPr>
            <w:t xml:space="preserve"> gracias a los aportes de más de 1300 perso</w:t>
          </w:r>
          <w:r w:rsidR="00324F56">
            <w:rPr>
              <w:lang w:val="es-CO"/>
            </w:rPr>
            <w:t>n</w:t>
          </w:r>
          <w:r w:rsidR="00324F56" w:rsidRPr="00324F56">
            <w:rPr>
              <w:lang w:val="es-CO"/>
            </w:rPr>
            <w:t>as</w:t>
          </w:r>
          <w:r w:rsidR="00324F56">
            <w:rPr>
              <w:lang w:val="es-CO"/>
            </w:rPr>
            <w:t xml:space="preserve"> – especialistas </w:t>
          </w:r>
          <w:r w:rsidR="007A4C11">
            <w:rPr>
              <w:lang w:val="es-CO"/>
            </w:rPr>
            <w:t>en</w:t>
          </w:r>
          <w:r w:rsidR="00324F56">
            <w:rPr>
              <w:lang w:val="es-CO"/>
            </w:rPr>
            <w:t xml:space="preserve"> protección de la niñez y adolescencia, académicos, niños y niñas, colegas humanitarios, contrapartes gubernamentales, etc. </w:t>
          </w:r>
          <w:r w:rsidR="00324F56" w:rsidRPr="00324F56">
            <w:rPr>
              <w:lang w:val="es-CO"/>
            </w:rPr>
            <w:t>En todo el mundo, contribuyeron 21 grupos de coordinación de protecci</w:t>
          </w:r>
          <w:r w:rsidR="00324F56">
            <w:rPr>
              <w:lang w:val="es-CO"/>
            </w:rPr>
            <w:t xml:space="preserve">ón de la niñez y adolescencia. </w:t>
          </w:r>
          <w:r w:rsidR="00324F56" w:rsidRPr="00324F56">
            <w:rPr>
              <w:lang w:val="es-CO"/>
            </w:rPr>
            <w:t>Con tan sólida evidencia y experiencia, todos los mecanismos de coordinaci</w:t>
          </w:r>
          <w:r w:rsidR="00324F56">
            <w:rPr>
              <w:lang w:val="es-CO"/>
            </w:rPr>
            <w:t xml:space="preserve">ón de protección de la niñez y adolescencia </w:t>
          </w:r>
          <w:r w:rsidR="007A4C11">
            <w:rPr>
              <w:lang w:val="es-CO"/>
            </w:rPr>
            <w:t>a nivel nacional y sub-nacional deben esforzarse por defender, utilizar y promover activamente estas normas y los 10 principios en los que se fundamentan.</w:t>
          </w:r>
          <w:r w:rsidR="00A17241" w:rsidRPr="007A4C11">
            <w:rPr>
              <w:lang w:val="es-CO"/>
            </w:rPr>
            <w:t xml:space="preserve"> </w:t>
          </w:r>
          <w:r w:rsidR="001B49A3" w:rsidRPr="007A4C11">
            <w:rPr>
              <w:lang w:val="es-CO"/>
            </w:rPr>
            <w:t xml:space="preserve"> </w:t>
          </w:r>
        </w:sdtContent>
      </w:sdt>
      <w:sdt>
        <w:sdtPr>
          <w:rPr>
            <w:lang w:val="en-GB"/>
          </w:rPr>
          <w:tag w:val="goog_rdk_5"/>
          <w:id w:val="-1788192354"/>
          <w:showingPlcHdr/>
        </w:sdtPr>
        <w:sdtEndPr/>
        <w:sdtContent>
          <w:r w:rsidR="001B49A3" w:rsidRPr="007A4C11">
            <w:rPr>
              <w:lang w:val="es-CO"/>
            </w:rPr>
            <w:t xml:space="preserve">     </w:t>
          </w:r>
        </w:sdtContent>
      </w:sdt>
    </w:p>
    <w:sdt>
      <w:sdtPr>
        <w:rPr>
          <w:lang w:val="en-GB"/>
        </w:rPr>
        <w:tag w:val="goog_rdk_13"/>
        <w:id w:val="16522497"/>
      </w:sdtPr>
      <w:sdtEndPr/>
      <w:sdtContent>
        <w:p w14:paraId="5A36BDD6" w14:textId="3C0422EE" w:rsidR="001B49A3" w:rsidRPr="00684E3D" w:rsidRDefault="003C456A" w:rsidP="001B49A3">
          <w:pPr>
            <w:rPr>
              <w:lang w:val="es-CO"/>
            </w:rPr>
          </w:pPr>
          <w:sdt>
            <w:sdtPr>
              <w:rPr>
                <w:lang w:val="en-GB"/>
              </w:rPr>
              <w:tag w:val="goog_rdk_12"/>
              <w:id w:val="-1224904597"/>
            </w:sdtPr>
            <w:sdtEndPr/>
            <w:sdtContent>
              <w:r w:rsidR="007A4C11" w:rsidRPr="007A4C11">
                <w:rPr>
                  <w:lang w:val="es-CO"/>
                </w:rPr>
                <w:t xml:space="preserve">Institucionalizar las NMPNA significa integrarlas y aplicarlas sistemáticamente </w:t>
              </w:r>
              <w:r w:rsidR="00C507A5">
                <w:rPr>
                  <w:lang w:val="es-CO"/>
                </w:rPr>
                <w:t>en</w:t>
              </w:r>
              <w:r w:rsidR="007A4C11" w:rsidRPr="007A4C11">
                <w:rPr>
                  <w:lang w:val="es-CO"/>
                </w:rPr>
                <w:t xml:space="preserve"> las estrategias, pol</w:t>
              </w:r>
              <w:r w:rsidR="007A4C11">
                <w:rPr>
                  <w:lang w:val="es-CO"/>
                </w:rPr>
                <w:t xml:space="preserve">íticas, procedimientos y prácticas. </w:t>
              </w:r>
              <w:r w:rsidR="007A4C11" w:rsidRPr="007A4C11">
                <w:rPr>
                  <w:lang w:val="es-CO"/>
                </w:rPr>
                <w:t xml:space="preserve">La institucionalización </w:t>
              </w:r>
              <w:r w:rsidR="00BB00F3">
                <w:rPr>
                  <w:lang w:val="es-CO"/>
                </w:rPr>
                <w:t>respalda</w:t>
              </w:r>
              <w:r w:rsidR="007A4C11" w:rsidRPr="007A4C11">
                <w:rPr>
                  <w:lang w:val="es-CO"/>
                </w:rPr>
                <w:t xml:space="preserve"> directamente la implementación de las NMPNA haciend</w:t>
              </w:r>
              <w:r w:rsidR="00684E3D">
                <w:rPr>
                  <w:lang w:val="es-CO"/>
                </w:rPr>
                <w:t>o</w:t>
              </w:r>
              <w:r w:rsidR="007A4C11" w:rsidRPr="007A4C11">
                <w:rPr>
                  <w:lang w:val="es-CO"/>
                </w:rPr>
                <w:t xml:space="preserve"> de ellas un requerimiento sistem</w:t>
              </w:r>
              <w:r w:rsidR="007A4C11">
                <w:rPr>
                  <w:lang w:val="es-CO"/>
                </w:rPr>
                <w:t xml:space="preserve">ático. Se espera que una vez institucionalizadas, </w:t>
              </w:r>
              <w:r w:rsidR="00684E3D">
                <w:rPr>
                  <w:lang w:val="es-CO"/>
                </w:rPr>
                <w:t xml:space="preserve">el </w:t>
              </w:r>
              <w:r w:rsidR="007A4C11">
                <w:rPr>
                  <w:lang w:val="es-CO"/>
                </w:rPr>
                <w:t>u</w:t>
              </w:r>
              <w:r w:rsidR="00BB00F3">
                <w:rPr>
                  <w:lang w:val="es-CO"/>
                </w:rPr>
                <w:t>so de</w:t>
              </w:r>
              <w:r w:rsidR="007A4C11">
                <w:rPr>
                  <w:lang w:val="es-CO"/>
                </w:rPr>
                <w:t xml:space="preserve"> las NMPNA no </w:t>
              </w:r>
              <w:r w:rsidR="00BB00F3">
                <w:rPr>
                  <w:lang w:val="es-CO"/>
                </w:rPr>
                <w:t>sea</w:t>
              </w:r>
              <w:r w:rsidR="007A4C11">
                <w:rPr>
                  <w:lang w:val="es-CO"/>
                </w:rPr>
                <w:t xml:space="preserve"> una nueva responsabilidad, sino que se conviert</w:t>
              </w:r>
              <w:r w:rsidR="00BB00F3">
                <w:rPr>
                  <w:lang w:val="es-CO"/>
                </w:rPr>
                <w:t>a</w:t>
              </w:r>
              <w:r w:rsidR="007A4C11">
                <w:rPr>
                  <w:lang w:val="es-CO"/>
                </w:rPr>
                <w:t xml:space="preserve"> en parte del trabajo individual y organizacional del personal de protección de la niñez y adolescencia.  </w:t>
              </w:r>
            </w:sdtContent>
          </w:sdt>
        </w:p>
      </w:sdtContent>
    </w:sdt>
    <w:p w14:paraId="35DF5CDD" w14:textId="3B7F54CC" w:rsidR="002522AB" w:rsidRPr="00684E3D" w:rsidRDefault="00684E3D" w:rsidP="00E66AEE">
      <w:pPr>
        <w:pStyle w:val="Heading1"/>
        <w:rPr>
          <w:lang w:val="es-CO"/>
        </w:rPr>
      </w:pPr>
      <w:r w:rsidRPr="00684E3D">
        <w:rPr>
          <w:lang w:val="es-CO"/>
        </w:rPr>
        <w:lastRenderedPageBreak/>
        <w:t>LISTA DE VERIFICACIÓN PARA GRUPOS DE COORDINACIÓN DE PROTECCI</w:t>
      </w:r>
      <w:r w:rsidR="00E278D8">
        <w:rPr>
          <w:lang w:val="es-CO"/>
        </w:rPr>
        <w:t>ÓN DE LA NIÑEZ Y ADOLESCENCIA</w:t>
      </w:r>
      <w:r>
        <w:rPr>
          <w:lang w:val="es-CO"/>
        </w:rPr>
        <w:t xml:space="preserve"> </w:t>
      </w:r>
    </w:p>
    <w:p w14:paraId="4E5F033C" w14:textId="0B4F2EBE" w:rsidR="00DC24B0" w:rsidRPr="00684E3D" w:rsidRDefault="00AB7ED4" w:rsidP="00AB7ED4">
      <w:pPr>
        <w:rPr>
          <w:b/>
          <w:lang w:val="es-CO"/>
        </w:rPr>
      </w:pPr>
      <w:r w:rsidRPr="00684E3D">
        <w:rPr>
          <w:rStyle w:val="Heading2Char"/>
          <w:lang w:val="es-CO"/>
        </w:rPr>
        <w:t>Instruc</w:t>
      </w:r>
      <w:r w:rsidR="00684E3D" w:rsidRPr="00684E3D">
        <w:rPr>
          <w:rStyle w:val="Heading2Char"/>
          <w:lang w:val="es-CO"/>
        </w:rPr>
        <w:t>ciones</w:t>
      </w:r>
    </w:p>
    <w:p w14:paraId="1B3BEFFA" w14:textId="5D9560F0" w:rsidR="00DC24B0" w:rsidRPr="00684E3D" w:rsidRDefault="00684E3D" w:rsidP="00DC24B0">
      <w:pPr>
        <w:rPr>
          <w:lang w:val="es-CO"/>
        </w:rPr>
      </w:pPr>
      <w:r w:rsidRPr="00684E3D">
        <w:rPr>
          <w:lang w:val="es-CO"/>
        </w:rPr>
        <w:t>Marque la casilla correspondiente al avance de su grupo de coordinaci</w:t>
      </w:r>
      <w:r>
        <w:rPr>
          <w:lang w:val="es-CO"/>
        </w:rPr>
        <w:t xml:space="preserve">ón en cada uno de los criterios de institucionalización. </w:t>
      </w:r>
      <w:r w:rsidRPr="00684E3D">
        <w:rPr>
          <w:lang w:val="es-CO"/>
        </w:rPr>
        <w:t>No dude en suministrar información adicional al final del document</w:t>
      </w:r>
      <w:r>
        <w:rPr>
          <w:lang w:val="es-CO"/>
        </w:rPr>
        <w:t xml:space="preserve">o. </w:t>
      </w:r>
    </w:p>
    <w:p w14:paraId="2CBA365C" w14:textId="0127F915" w:rsidR="00C2671E" w:rsidRPr="00B5081F" w:rsidRDefault="00DC24B0" w:rsidP="00AB7ED4">
      <w:pPr>
        <w:rPr>
          <w:lang w:val="es-CO"/>
        </w:rPr>
      </w:pPr>
      <w:r w:rsidRPr="00684E3D">
        <w:rPr>
          <w:b/>
          <w:lang w:val="es-CO"/>
        </w:rPr>
        <w:t>Not</w:t>
      </w:r>
      <w:r w:rsidR="00684E3D" w:rsidRPr="00684E3D">
        <w:rPr>
          <w:b/>
          <w:lang w:val="es-CO"/>
        </w:rPr>
        <w:t>a</w:t>
      </w:r>
      <w:r w:rsidRPr="00684E3D">
        <w:rPr>
          <w:b/>
          <w:lang w:val="es-CO"/>
        </w:rPr>
        <w:t>:</w:t>
      </w:r>
      <w:r w:rsidRPr="00684E3D">
        <w:rPr>
          <w:lang w:val="es-CO"/>
        </w:rPr>
        <w:t xml:space="preserve"> </w:t>
      </w:r>
      <w:r w:rsidR="00684E3D" w:rsidRPr="00684E3D">
        <w:rPr>
          <w:lang w:val="es-CO"/>
        </w:rPr>
        <w:t>La lista de verificación no es un juicio a su grupo de coordinaci</w:t>
      </w:r>
      <w:r w:rsidR="00684E3D">
        <w:rPr>
          <w:lang w:val="es-CO"/>
        </w:rPr>
        <w:t xml:space="preserve">ón, sino más bien una herramienta de auto evaluación. </w:t>
      </w:r>
      <w:r w:rsidR="00684E3D" w:rsidRPr="00684E3D">
        <w:rPr>
          <w:lang w:val="es-CO"/>
        </w:rPr>
        <w:t xml:space="preserve">Ella permite que el Grupo de Trabajo de las NMPNA identifique áreas donde se necesita apoyo </w:t>
      </w:r>
      <w:r w:rsidR="00684E3D">
        <w:rPr>
          <w:lang w:val="es-CO"/>
        </w:rPr>
        <w:t xml:space="preserve">y </w:t>
      </w:r>
      <w:r w:rsidR="00BB00F3">
        <w:rPr>
          <w:lang w:val="es-CO"/>
        </w:rPr>
        <w:t>monitoree</w:t>
      </w:r>
      <w:r w:rsidR="00684E3D">
        <w:rPr>
          <w:lang w:val="es-CO"/>
        </w:rPr>
        <w:t xml:space="preserve"> el uso de las NMPNA en su conjunto. </w:t>
      </w:r>
      <w:r w:rsidR="00A011B2">
        <w:rPr>
          <w:lang w:val="es-CO"/>
        </w:rPr>
        <w:t xml:space="preserve"> </w:t>
      </w:r>
      <w:r w:rsidR="00B5081F" w:rsidRPr="00B5081F">
        <w:rPr>
          <w:b/>
          <w:lang w:val="es-CO"/>
        </w:rPr>
        <w:t>La respuesta individual de su grupo no será publicad</w:t>
      </w:r>
      <w:r w:rsidR="00BB00F3">
        <w:rPr>
          <w:b/>
          <w:lang w:val="es-CO"/>
        </w:rPr>
        <w:t>a</w:t>
      </w:r>
      <w:r w:rsidR="00D976A9">
        <w:rPr>
          <w:b/>
          <w:lang w:val="es-CO"/>
        </w:rPr>
        <w:t xml:space="preserve"> ni compartida.</w:t>
      </w:r>
    </w:p>
    <w:p w14:paraId="79BC5073" w14:textId="77777777" w:rsidR="00A011B2" w:rsidRPr="00A011B2" w:rsidRDefault="00A011B2" w:rsidP="00DC24B0">
      <w:pPr>
        <w:pStyle w:val="Heading2"/>
        <w:rPr>
          <w:sz w:val="16"/>
          <w:szCs w:val="16"/>
          <w:lang w:val="es-CO"/>
        </w:rPr>
      </w:pPr>
    </w:p>
    <w:p w14:paraId="6D09F938" w14:textId="4FD04F35" w:rsidR="002522AB" w:rsidRPr="00B5081F" w:rsidRDefault="00B5081F" w:rsidP="00DC24B0">
      <w:pPr>
        <w:pStyle w:val="Heading2"/>
        <w:rPr>
          <w:lang w:val="es-CO"/>
        </w:rPr>
      </w:pPr>
      <w:r w:rsidRPr="00B5081F">
        <w:rPr>
          <w:lang w:val="es-CO"/>
        </w:rPr>
        <w:t>Lista de Verificación de Institucionalización de las NMPNA para Grupos de Coordinaci</w:t>
      </w:r>
      <w:r>
        <w:rPr>
          <w:lang w:val="es-CO"/>
        </w:rPr>
        <w:t>ón de Protec</w:t>
      </w:r>
      <w:r w:rsidR="00E278D8">
        <w:rPr>
          <w:lang w:val="es-CO"/>
        </w:rPr>
        <w:t>ción de la Niñez y Adolescencia</w:t>
      </w:r>
      <w:bookmarkStart w:id="1" w:name="_GoBack"/>
      <w:bookmarkEnd w:id="1"/>
      <w:r>
        <w:rPr>
          <w:lang w:val="es-CO"/>
        </w:rPr>
        <w:t xml:space="preserve"> </w:t>
      </w:r>
    </w:p>
    <w:p w14:paraId="34F152BC" w14:textId="655EFC4B" w:rsidR="009F6B89" w:rsidRPr="00B5081F" w:rsidRDefault="00B5081F" w:rsidP="009F6B89">
      <w:pPr>
        <w:rPr>
          <w:lang w:val="es-CO"/>
        </w:rPr>
      </w:pPr>
      <w:r w:rsidRPr="00B5081F">
        <w:rPr>
          <w:b/>
          <w:lang w:val="es-CO"/>
        </w:rPr>
        <w:t>Ubicación</w:t>
      </w:r>
      <w:r w:rsidR="009F6B89" w:rsidRPr="00B5081F">
        <w:rPr>
          <w:b/>
          <w:lang w:val="es-CO"/>
        </w:rPr>
        <w:t>:</w:t>
      </w:r>
      <w:r w:rsidR="009F6B89" w:rsidRPr="00B5081F">
        <w:rPr>
          <w:lang w:val="es-CO"/>
        </w:rPr>
        <w:t xml:space="preserve"> ____________________</w:t>
      </w:r>
      <w:r w:rsidR="00C2671E" w:rsidRPr="00B5081F">
        <w:rPr>
          <w:lang w:val="es-CO"/>
        </w:rPr>
        <w:t>____________________________</w:t>
      </w:r>
    </w:p>
    <w:p w14:paraId="78EEFFBD" w14:textId="4CC9DC7C" w:rsidR="009F6B89" w:rsidRPr="00B5081F" w:rsidRDefault="00B5081F" w:rsidP="009F6B89">
      <w:pPr>
        <w:rPr>
          <w:i/>
          <w:lang w:val="es-CO"/>
        </w:rPr>
      </w:pPr>
      <w:r w:rsidRPr="00B5081F">
        <w:rPr>
          <w:b/>
          <w:lang w:val="es-CO"/>
        </w:rPr>
        <w:t>Agencia Principal</w:t>
      </w:r>
      <w:r w:rsidR="009F6B89" w:rsidRPr="00B5081F">
        <w:rPr>
          <w:lang w:val="es-CO"/>
        </w:rPr>
        <w:t>: _________________________</w:t>
      </w:r>
      <w:r w:rsidR="00C2671E" w:rsidRPr="00B5081F">
        <w:rPr>
          <w:lang w:val="es-CO"/>
        </w:rPr>
        <w:t>____________________</w:t>
      </w:r>
    </w:p>
    <w:p w14:paraId="44F9A713" w14:textId="39D6E9C2" w:rsidR="009F6B89" w:rsidRPr="00B5081F" w:rsidRDefault="00B5081F" w:rsidP="009F6B89">
      <w:pPr>
        <w:rPr>
          <w:b/>
          <w:lang w:val="es-CO"/>
        </w:rPr>
      </w:pPr>
      <w:r w:rsidRPr="00B5081F">
        <w:rPr>
          <w:b/>
          <w:lang w:val="es-CO"/>
        </w:rPr>
        <w:t>Composición aproximada del grupo</w:t>
      </w:r>
      <w:r w:rsidR="009F6B89" w:rsidRPr="00B5081F">
        <w:rPr>
          <w:b/>
          <w:lang w:val="es-CO"/>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3"/>
        <w:gridCol w:w="1843"/>
        <w:gridCol w:w="1701"/>
        <w:gridCol w:w="971"/>
        <w:gridCol w:w="1134"/>
        <w:gridCol w:w="163"/>
        <w:gridCol w:w="855"/>
        <w:gridCol w:w="992"/>
        <w:gridCol w:w="1008"/>
      </w:tblGrid>
      <w:tr w:rsidR="00BB23E1" w:rsidRPr="00CC188A" w14:paraId="44CF589B" w14:textId="77777777" w:rsidTr="00D976A9">
        <w:trPr>
          <w:gridAfter w:val="3"/>
          <w:wAfter w:w="2855" w:type="dxa"/>
        </w:trPr>
        <w:tc>
          <w:tcPr>
            <w:tcW w:w="1413" w:type="dxa"/>
            <w:shd w:val="clear" w:color="auto" w:fill="FFFFFF" w:themeFill="background1"/>
          </w:tcPr>
          <w:p w14:paraId="63FC7F28" w14:textId="77777777" w:rsidR="009F6B89" w:rsidRPr="00CC188A" w:rsidRDefault="009F6B89" w:rsidP="009F6B89">
            <w:pPr>
              <w:rPr>
                <w:lang w:val="en-GB"/>
              </w:rPr>
            </w:pPr>
            <w:r w:rsidRPr="00CC188A">
              <w:rPr>
                <w:lang w:val="en-GB"/>
              </w:rPr>
              <w:t>%</w:t>
            </w:r>
          </w:p>
        </w:tc>
        <w:tc>
          <w:tcPr>
            <w:tcW w:w="1843" w:type="dxa"/>
            <w:shd w:val="clear" w:color="auto" w:fill="FFFFFF" w:themeFill="background1"/>
          </w:tcPr>
          <w:p w14:paraId="68A70BA1" w14:textId="1E68333A" w:rsidR="009F6B89" w:rsidRPr="00CC188A" w:rsidRDefault="00B5081F" w:rsidP="009F6B89">
            <w:pPr>
              <w:rPr>
                <w:lang w:val="en-GB"/>
              </w:rPr>
            </w:pPr>
            <w:r>
              <w:rPr>
                <w:lang w:val="en-GB"/>
              </w:rPr>
              <w:t>ONGIs</w:t>
            </w:r>
          </w:p>
        </w:tc>
        <w:tc>
          <w:tcPr>
            <w:tcW w:w="1701" w:type="dxa"/>
            <w:shd w:val="clear" w:color="auto" w:fill="FFFFFF" w:themeFill="background1"/>
          </w:tcPr>
          <w:p w14:paraId="6B76011E" w14:textId="77777777" w:rsidR="009F6B89" w:rsidRPr="00CC188A" w:rsidRDefault="009F6B89" w:rsidP="009F6B89">
            <w:pPr>
              <w:rPr>
                <w:lang w:val="en-GB"/>
              </w:rPr>
            </w:pPr>
            <w:r w:rsidRPr="00CC188A">
              <w:rPr>
                <w:lang w:val="en-GB"/>
              </w:rPr>
              <w:t>%</w:t>
            </w:r>
          </w:p>
        </w:tc>
        <w:tc>
          <w:tcPr>
            <w:tcW w:w="2268" w:type="dxa"/>
            <w:gridSpan w:val="3"/>
            <w:shd w:val="clear" w:color="auto" w:fill="FFFFFF" w:themeFill="background1"/>
          </w:tcPr>
          <w:p w14:paraId="2915CFBD" w14:textId="2D954843" w:rsidR="009F6B89" w:rsidRPr="00CC188A" w:rsidRDefault="00B5081F" w:rsidP="00B5081F">
            <w:pPr>
              <w:rPr>
                <w:lang w:val="en-GB"/>
              </w:rPr>
            </w:pPr>
            <w:proofErr w:type="spellStart"/>
            <w:r>
              <w:rPr>
                <w:lang w:val="en-GB"/>
              </w:rPr>
              <w:t>Actores</w:t>
            </w:r>
            <w:proofErr w:type="spellEnd"/>
            <w:r>
              <w:rPr>
                <w:lang w:val="en-GB"/>
              </w:rPr>
              <w:t xml:space="preserve"> </w:t>
            </w:r>
            <w:proofErr w:type="spellStart"/>
            <w:r>
              <w:rPr>
                <w:lang w:val="en-GB"/>
              </w:rPr>
              <w:t>Gubernamentales</w:t>
            </w:r>
            <w:proofErr w:type="spellEnd"/>
          </w:p>
        </w:tc>
      </w:tr>
      <w:tr w:rsidR="00BB23E1" w:rsidRPr="00CC188A" w14:paraId="3FB9531D" w14:textId="77777777" w:rsidTr="00D976A9">
        <w:trPr>
          <w:gridAfter w:val="3"/>
          <w:wAfter w:w="2855" w:type="dxa"/>
        </w:trPr>
        <w:tc>
          <w:tcPr>
            <w:tcW w:w="1413" w:type="dxa"/>
            <w:shd w:val="clear" w:color="auto" w:fill="FFFFFF" w:themeFill="background1"/>
          </w:tcPr>
          <w:p w14:paraId="61870F11" w14:textId="77777777" w:rsidR="009F6B89" w:rsidRPr="00CC188A" w:rsidRDefault="009F6B89" w:rsidP="009F6B89">
            <w:pPr>
              <w:rPr>
                <w:lang w:val="en-GB"/>
              </w:rPr>
            </w:pPr>
            <w:r w:rsidRPr="00CC188A">
              <w:rPr>
                <w:lang w:val="en-GB"/>
              </w:rPr>
              <w:t>%</w:t>
            </w:r>
          </w:p>
        </w:tc>
        <w:tc>
          <w:tcPr>
            <w:tcW w:w="1843" w:type="dxa"/>
            <w:shd w:val="clear" w:color="auto" w:fill="FFFFFF" w:themeFill="background1"/>
          </w:tcPr>
          <w:p w14:paraId="1559FA70" w14:textId="702599FC" w:rsidR="009F6B89" w:rsidRPr="00CC188A" w:rsidRDefault="00B5081F" w:rsidP="00B5081F">
            <w:pPr>
              <w:rPr>
                <w:lang w:val="en-GB"/>
              </w:rPr>
            </w:pPr>
            <w:proofErr w:type="spellStart"/>
            <w:r>
              <w:rPr>
                <w:lang w:val="en-GB"/>
              </w:rPr>
              <w:t>Agencias</w:t>
            </w:r>
            <w:proofErr w:type="spellEnd"/>
            <w:r>
              <w:rPr>
                <w:lang w:val="en-GB"/>
              </w:rPr>
              <w:t xml:space="preserve"> de NU</w:t>
            </w:r>
          </w:p>
        </w:tc>
        <w:tc>
          <w:tcPr>
            <w:tcW w:w="1701" w:type="dxa"/>
            <w:shd w:val="clear" w:color="auto" w:fill="FFFFFF" w:themeFill="background1"/>
          </w:tcPr>
          <w:p w14:paraId="37E94672" w14:textId="77777777" w:rsidR="009F6B89" w:rsidRPr="00CC188A" w:rsidRDefault="009F6B89" w:rsidP="009F6B89">
            <w:pPr>
              <w:rPr>
                <w:lang w:val="en-GB"/>
              </w:rPr>
            </w:pPr>
            <w:r w:rsidRPr="00CC188A">
              <w:rPr>
                <w:lang w:val="en-GB"/>
              </w:rPr>
              <w:t>%</w:t>
            </w:r>
          </w:p>
        </w:tc>
        <w:tc>
          <w:tcPr>
            <w:tcW w:w="2268" w:type="dxa"/>
            <w:gridSpan w:val="3"/>
            <w:shd w:val="clear" w:color="auto" w:fill="FFFFFF" w:themeFill="background1"/>
          </w:tcPr>
          <w:p w14:paraId="0B406041" w14:textId="04F28464" w:rsidR="009F6B89" w:rsidRPr="00CC188A" w:rsidRDefault="00B5081F" w:rsidP="00B5081F">
            <w:pPr>
              <w:rPr>
                <w:lang w:val="en-GB"/>
              </w:rPr>
            </w:pPr>
            <w:proofErr w:type="spellStart"/>
            <w:r>
              <w:rPr>
                <w:lang w:val="en-GB"/>
              </w:rPr>
              <w:t>Organizaciones</w:t>
            </w:r>
            <w:proofErr w:type="spellEnd"/>
            <w:r>
              <w:rPr>
                <w:lang w:val="en-GB"/>
              </w:rPr>
              <w:t xml:space="preserve"> </w:t>
            </w:r>
            <w:proofErr w:type="spellStart"/>
            <w:r>
              <w:rPr>
                <w:lang w:val="en-GB"/>
              </w:rPr>
              <w:t>Comunitarias</w:t>
            </w:r>
            <w:proofErr w:type="spellEnd"/>
          </w:p>
        </w:tc>
      </w:tr>
      <w:tr w:rsidR="00BB23E1" w:rsidRPr="00CC188A" w14:paraId="0AE3F9C6" w14:textId="77777777" w:rsidTr="00D976A9">
        <w:trPr>
          <w:gridAfter w:val="3"/>
          <w:wAfter w:w="2855" w:type="dxa"/>
        </w:trPr>
        <w:tc>
          <w:tcPr>
            <w:tcW w:w="1413" w:type="dxa"/>
            <w:shd w:val="clear" w:color="auto" w:fill="FFFFFF" w:themeFill="background1"/>
          </w:tcPr>
          <w:p w14:paraId="43B64D89" w14:textId="77777777" w:rsidR="009F6B89" w:rsidRPr="00CC188A" w:rsidRDefault="009F6B89" w:rsidP="009F6B89">
            <w:pPr>
              <w:rPr>
                <w:lang w:val="en-GB"/>
              </w:rPr>
            </w:pPr>
            <w:r w:rsidRPr="00CC188A">
              <w:rPr>
                <w:lang w:val="en-GB"/>
              </w:rPr>
              <w:t>%</w:t>
            </w:r>
          </w:p>
        </w:tc>
        <w:tc>
          <w:tcPr>
            <w:tcW w:w="1843" w:type="dxa"/>
            <w:shd w:val="clear" w:color="auto" w:fill="FFFFFF" w:themeFill="background1"/>
          </w:tcPr>
          <w:p w14:paraId="43C95DFB" w14:textId="0FF1A53F" w:rsidR="009F6B89" w:rsidRPr="00CC188A" w:rsidRDefault="00B5081F" w:rsidP="00B5081F">
            <w:pPr>
              <w:rPr>
                <w:lang w:val="en-GB"/>
              </w:rPr>
            </w:pPr>
            <w:r>
              <w:rPr>
                <w:lang w:val="en-GB"/>
              </w:rPr>
              <w:t xml:space="preserve">ONGs </w:t>
            </w:r>
            <w:proofErr w:type="spellStart"/>
            <w:r w:rsidR="009F6B89" w:rsidRPr="00CC188A">
              <w:rPr>
                <w:lang w:val="en-GB"/>
              </w:rPr>
              <w:t>Na</w:t>
            </w:r>
            <w:r>
              <w:rPr>
                <w:lang w:val="en-GB"/>
              </w:rPr>
              <w:t>cionales</w:t>
            </w:r>
            <w:proofErr w:type="spellEnd"/>
          </w:p>
        </w:tc>
        <w:tc>
          <w:tcPr>
            <w:tcW w:w="1701" w:type="dxa"/>
            <w:shd w:val="clear" w:color="auto" w:fill="FFFFFF" w:themeFill="background1"/>
          </w:tcPr>
          <w:p w14:paraId="1F273E87" w14:textId="77777777" w:rsidR="009F6B89" w:rsidRPr="00CC188A" w:rsidRDefault="009F6B89" w:rsidP="009F6B89">
            <w:pPr>
              <w:rPr>
                <w:lang w:val="en-GB"/>
              </w:rPr>
            </w:pPr>
            <w:r w:rsidRPr="00CC188A">
              <w:rPr>
                <w:lang w:val="en-GB"/>
              </w:rPr>
              <w:t>%</w:t>
            </w:r>
          </w:p>
        </w:tc>
        <w:tc>
          <w:tcPr>
            <w:tcW w:w="2268" w:type="dxa"/>
            <w:gridSpan w:val="3"/>
            <w:shd w:val="clear" w:color="auto" w:fill="FFFFFF" w:themeFill="background1"/>
          </w:tcPr>
          <w:p w14:paraId="3F967A70" w14:textId="43D26DE5" w:rsidR="009F6B89" w:rsidRPr="00CC188A" w:rsidRDefault="009F6B89" w:rsidP="00B5081F">
            <w:pPr>
              <w:rPr>
                <w:lang w:val="en-GB"/>
              </w:rPr>
            </w:pPr>
            <w:proofErr w:type="spellStart"/>
            <w:r w:rsidRPr="00CC188A">
              <w:rPr>
                <w:lang w:val="en-GB"/>
              </w:rPr>
              <w:t>O</w:t>
            </w:r>
            <w:r w:rsidR="00B5081F">
              <w:rPr>
                <w:lang w:val="en-GB"/>
              </w:rPr>
              <w:t>tras</w:t>
            </w:r>
            <w:proofErr w:type="spellEnd"/>
          </w:p>
        </w:tc>
      </w:tr>
      <w:tr w:rsidR="00BB23E1" w:rsidRPr="00CC188A" w14:paraId="20B0C570" w14:textId="77777777" w:rsidTr="00D976A9">
        <w:trPr>
          <w:gridAfter w:val="3"/>
          <w:wAfter w:w="2855" w:type="dxa"/>
        </w:trPr>
        <w:tc>
          <w:tcPr>
            <w:tcW w:w="1413" w:type="dxa"/>
            <w:shd w:val="clear" w:color="auto" w:fill="FFFFFF" w:themeFill="background1"/>
          </w:tcPr>
          <w:p w14:paraId="66F1E7A9" w14:textId="77777777" w:rsidR="009F6B89" w:rsidRPr="00CC188A" w:rsidRDefault="009F6B89" w:rsidP="009F6B89">
            <w:pPr>
              <w:rPr>
                <w:lang w:val="en-GB"/>
              </w:rPr>
            </w:pPr>
            <w:r w:rsidRPr="00CC188A">
              <w:rPr>
                <w:lang w:val="en-GB"/>
              </w:rPr>
              <w:t>%</w:t>
            </w:r>
          </w:p>
        </w:tc>
        <w:tc>
          <w:tcPr>
            <w:tcW w:w="1843" w:type="dxa"/>
            <w:shd w:val="clear" w:color="auto" w:fill="FFFFFF" w:themeFill="background1"/>
          </w:tcPr>
          <w:p w14:paraId="69512A37" w14:textId="13F0EE5F" w:rsidR="009F6B89" w:rsidRPr="00CC188A" w:rsidRDefault="00B5081F" w:rsidP="00B5081F">
            <w:pPr>
              <w:rPr>
                <w:lang w:val="en-GB"/>
              </w:rPr>
            </w:pPr>
            <w:r>
              <w:rPr>
                <w:lang w:val="en-GB"/>
              </w:rPr>
              <w:t>ONGs locales</w:t>
            </w:r>
          </w:p>
        </w:tc>
        <w:tc>
          <w:tcPr>
            <w:tcW w:w="1701" w:type="dxa"/>
            <w:shd w:val="clear" w:color="auto" w:fill="FFFFFF" w:themeFill="background1"/>
          </w:tcPr>
          <w:p w14:paraId="69CD686E" w14:textId="77777777" w:rsidR="009F6B89" w:rsidRPr="00CC188A" w:rsidRDefault="009F6B89" w:rsidP="009F6B89">
            <w:pPr>
              <w:rPr>
                <w:lang w:val="en-GB"/>
              </w:rPr>
            </w:pPr>
          </w:p>
        </w:tc>
        <w:tc>
          <w:tcPr>
            <w:tcW w:w="2268" w:type="dxa"/>
            <w:gridSpan w:val="3"/>
            <w:shd w:val="clear" w:color="auto" w:fill="FFFFFF" w:themeFill="background1"/>
          </w:tcPr>
          <w:p w14:paraId="082C25BF" w14:textId="77777777" w:rsidR="009F6B89" w:rsidRPr="00CC188A" w:rsidRDefault="009F6B89" w:rsidP="009F6B89">
            <w:pPr>
              <w:rPr>
                <w:lang w:val="en-GB"/>
              </w:rPr>
            </w:pPr>
          </w:p>
        </w:tc>
      </w:tr>
      <w:tr w:rsidR="00C2671E" w:rsidRPr="00CC188A" w14:paraId="5BA6A075"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9"/>
        </w:trPr>
        <w:tc>
          <w:tcPr>
            <w:tcW w:w="5928" w:type="dxa"/>
            <w:gridSpan w:val="4"/>
            <w:tcBorders>
              <w:top w:val="single" w:sz="6" w:space="0" w:color="000000"/>
              <w:left w:val="single" w:sz="6" w:space="0" w:color="000000"/>
              <w:bottom w:val="single" w:sz="18" w:space="0" w:color="000000"/>
              <w:right w:val="single" w:sz="6" w:space="0" w:color="000000"/>
            </w:tcBorders>
            <w:shd w:val="clear" w:color="auto" w:fill="97467C" w:themeFill="accent2"/>
          </w:tcPr>
          <w:p w14:paraId="6AFDE001" w14:textId="77777777" w:rsidR="00C2671E" w:rsidRPr="00CC188A" w:rsidRDefault="00C2671E" w:rsidP="00C2671E">
            <w:pPr>
              <w:rPr>
                <w:b/>
                <w:color w:val="FFFFFF" w:themeColor="background1"/>
                <w:lang w:val="en-GB"/>
              </w:rPr>
            </w:pPr>
          </w:p>
          <w:p w14:paraId="619588E6" w14:textId="0FC070C8" w:rsidR="00822224" w:rsidRPr="00CC188A" w:rsidRDefault="00822224" w:rsidP="00B5081F">
            <w:pPr>
              <w:rPr>
                <w:b/>
                <w:color w:val="FFFFFF" w:themeColor="background1"/>
                <w:lang w:val="en-GB"/>
              </w:rPr>
            </w:pPr>
            <w:proofErr w:type="spellStart"/>
            <w:r w:rsidRPr="00CC188A">
              <w:rPr>
                <w:b/>
                <w:color w:val="FFFFFF" w:themeColor="background1"/>
                <w:lang w:val="en-GB"/>
              </w:rPr>
              <w:t>Activi</w:t>
            </w:r>
            <w:r w:rsidR="00B5081F">
              <w:rPr>
                <w:b/>
                <w:color w:val="FFFFFF" w:themeColor="background1"/>
                <w:lang w:val="en-GB"/>
              </w:rPr>
              <w:t>dad</w:t>
            </w:r>
            <w:proofErr w:type="spellEnd"/>
          </w:p>
        </w:tc>
        <w:tc>
          <w:tcPr>
            <w:tcW w:w="1134"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40B1CA7B" w14:textId="1D4CD3E8" w:rsidR="00C2671E" w:rsidRPr="000A3BE7" w:rsidRDefault="000A3235" w:rsidP="000A3235">
            <w:pPr>
              <w:rPr>
                <w:b/>
                <w:color w:val="FFFFFF" w:themeColor="background1"/>
                <w:lang w:val="es-CO"/>
              </w:rPr>
            </w:pPr>
            <w:r>
              <w:rPr>
                <w:b/>
                <w:color w:val="FFFFFF" w:themeColor="background1"/>
                <w:lang w:val="es-CO"/>
              </w:rPr>
              <w:t>H</w:t>
            </w:r>
            <w:r w:rsidR="000A3BE7" w:rsidRPr="000A3BE7">
              <w:rPr>
                <w:b/>
                <w:color w:val="FFFFFF" w:themeColor="background1"/>
                <w:lang w:val="es-CO"/>
              </w:rPr>
              <w:t>echo</w:t>
            </w:r>
            <w:r w:rsidR="00114D99" w:rsidRPr="000A3BE7">
              <w:rPr>
                <w:b/>
                <w:color w:val="FFFFFF" w:themeColor="background1"/>
                <w:lang w:val="es-CO"/>
              </w:rPr>
              <w:t xml:space="preserve"> / </w:t>
            </w:r>
            <w:r w:rsidR="000A3BE7" w:rsidRPr="000A3BE7">
              <w:rPr>
                <w:b/>
                <w:color w:val="FFFFFF" w:themeColor="background1"/>
                <w:lang w:val="es-CO"/>
              </w:rPr>
              <w:t>En curso</w:t>
            </w:r>
          </w:p>
        </w:tc>
        <w:tc>
          <w:tcPr>
            <w:tcW w:w="1018" w:type="dxa"/>
            <w:gridSpan w:val="2"/>
            <w:tcBorders>
              <w:top w:val="single" w:sz="6" w:space="0" w:color="000000"/>
              <w:left w:val="single" w:sz="6" w:space="0" w:color="000000"/>
              <w:bottom w:val="single" w:sz="18" w:space="0" w:color="000000"/>
              <w:right w:val="single" w:sz="6" w:space="0" w:color="000000"/>
            </w:tcBorders>
            <w:shd w:val="clear" w:color="auto" w:fill="97467C" w:themeFill="accent2"/>
          </w:tcPr>
          <w:p w14:paraId="7FB1A2E0" w14:textId="02B6DCC3" w:rsidR="00C2671E" w:rsidRPr="00CC188A" w:rsidRDefault="000A3BE7" w:rsidP="000A3BE7">
            <w:pPr>
              <w:rPr>
                <w:b/>
                <w:color w:val="FFFFFF" w:themeColor="background1"/>
                <w:lang w:val="en-GB"/>
              </w:rPr>
            </w:pPr>
            <w:r>
              <w:rPr>
                <w:b/>
                <w:color w:val="FFFFFF" w:themeColor="background1"/>
                <w:lang w:val="en-GB"/>
              </w:rPr>
              <w:t xml:space="preserve">No se ha </w:t>
            </w:r>
            <w:proofErr w:type="spellStart"/>
            <w:r>
              <w:rPr>
                <w:b/>
                <w:color w:val="FFFFFF" w:themeColor="background1"/>
                <w:lang w:val="en-GB"/>
              </w:rPr>
              <w:t>hecho</w:t>
            </w:r>
            <w:proofErr w:type="spellEnd"/>
            <w:r w:rsidR="00C2671E" w:rsidRPr="00CC188A">
              <w:rPr>
                <w:b/>
                <w:color w:val="FFFFFF" w:themeColor="background1"/>
                <w:lang w:val="en-GB"/>
              </w:rPr>
              <w:t xml:space="preserve"> </w:t>
            </w:r>
          </w:p>
        </w:tc>
        <w:tc>
          <w:tcPr>
            <w:tcW w:w="992"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2B242D3D" w14:textId="78F5A61D" w:rsidR="00C2671E" w:rsidRPr="00CC188A" w:rsidRDefault="00114D99" w:rsidP="000A3BE7">
            <w:pPr>
              <w:rPr>
                <w:b/>
                <w:color w:val="FFFFFF" w:themeColor="background1"/>
                <w:lang w:val="en-GB"/>
              </w:rPr>
            </w:pPr>
            <w:proofErr w:type="spellStart"/>
            <w:r w:rsidRPr="00CC188A">
              <w:rPr>
                <w:b/>
                <w:color w:val="FFFFFF" w:themeColor="background1"/>
                <w:lang w:val="en-GB"/>
              </w:rPr>
              <w:t>P</w:t>
            </w:r>
            <w:r w:rsidR="00C2671E" w:rsidRPr="00CC188A">
              <w:rPr>
                <w:b/>
                <w:color w:val="FFFFFF" w:themeColor="background1"/>
                <w:lang w:val="en-GB"/>
              </w:rPr>
              <w:t>lan</w:t>
            </w:r>
            <w:r w:rsidR="000A3BE7">
              <w:rPr>
                <w:b/>
                <w:color w:val="FFFFFF" w:themeColor="background1"/>
                <w:lang w:val="en-GB"/>
              </w:rPr>
              <w:t>eado</w:t>
            </w:r>
            <w:proofErr w:type="spellEnd"/>
          </w:p>
        </w:tc>
        <w:tc>
          <w:tcPr>
            <w:tcW w:w="1008"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25E84B89" w14:textId="3603E9FA" w:rsidR="00C2671E" w:rsidRPr="00CC188A" w:rsidRDefault="000A3BE7" w:rsidP="000A3BE7">
            <w:pPr>
              <w:rPr>
                <w:b/>
                <w:color w:val="FFFFFF" w:themeColor="background1"/>
                <w:lang w:val="en-GB"/>
              </w:rPr>
            </w:pPr>
            <w:r>
              <w:rPr>
                <w:b/>
                <w:color w:val="FFFFFF" w:themeColor="background1"/>
                <w:lang w:val="en-GB"/>
              </w:rPr>
              <w:t xml:space="preserve">No </w:t>
            </w:r>
            <w:proofErr w:type="spellStart"/>
            <w:r>
              <w:rPr>
                <w:b/>
                <w:color w:val="FFFFFF" w:themeColor="background1"/>
                <w:lang w:val="en-GB"/>
              </w:rPr>
              <w:t>aplica</w:t>
            </w:r>
            <w:proofErr w:type="spellEnd"/>
          </w:p>
        </w:tc>
      </w:tr>
      <w:tr w:rsidR="00C2671E" w:rsidRPr="00CC188A" w14:paraId="4C7CD71E"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2266929B" w14:textId="693DD772" w:rsidR="00C2671E" w:rsidRPr="00CC188A" w:rsidRDefault="000A3BE7" w:rsidP="00C2671E">
            <w:pPr>
              <w:rPr>
                <w:b/>
                <w:lang w:val="en-GB"/>
              </w:rPr>
            </w:pPr>
            <w:proofErr w:type="spellStart"/>
            <w:r>
              <w:rPr>
                <w:b/>
                <w:lang w:val="en-GB"/>
              </w:rPr>
              <w:t>Sensibilización</w:t>
            </w:r>
            <w:proofErr w:type="spellEnd"/>
            <w:r>
              <w:rPr>
                <w:b/>
                <w:lang w:val="en-GB"/>
              </w:rPr>
              <w:t xml:space="preserve"> y </w:t>
            </w:r>
            <w:proofErr w:type="spellStart"/>
            <w:r>
              <w:rPr>
                <w:b/>
                <w:lang w:val="en-GB"/>
              </w:rPr>
              <w:t>Difusión</w:t>
            </w:r>
            <w:proofErr w:type="spellEnd"/>
          </w:p>
        </w:tc>
        <w:tc>
          <w:tcPr>
            <w:tcW w:w="1134"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5412FF93" w14:textId="77777777" w:rsidR="00C2671E" w:rsidRPr="00CC188A" w:rsidRDefault="00C2671E" w:rsidP="00C2671E">
            <w:pPr>
              <w:rPr>
                <w:lang w:val="en-GB"/>
              </w:rPr>
            </w:pPr>
          </w:p>
        </w:tc>
        <w:tc>
          <w:tcPr>
            <w:tcW w:w="1018" w:type="dxa"/>
            <w:gridSpan w:val="2"/>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77E39E3D" w14:textId="77777777" w:rsidR="00C2671E" w:rsidRPr="00CC188A" w:rsidRDefault="00C2671E" w:rsidP="00C2671E">
            <w:pPr>
              <w:rPr>
                <w:lang w:val="en-GB"/>
              </w:rPr>
            </w:pPr>
          </w:p>
        </w:tc>
        <w:tc>
          <w:tcPr>
            <w:tcW w:w="992"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723A8351" w14:textId="77777777" w:rsidR="00C2671E" w:rsidRPr="00CC188A" w:rsidRDefault="00C2671E" w:rsidP="00C2671E">
            <w:pPr>
              <w:rPr>
                <w:lang w:val="en-GB"/>
              </w:rPr>
            </w:pPr>
          </w:p>
        </w:tc>
        <w:tc>
          <w:tcPr>
            <w:tcW w:w="1008"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49CCAFB0" w14:textId="77777777" w:rsidR="00C2671E" w:rsidRPr="00CC188A" w:rsidRDefault="00C2671E" w:rsidP="00C2671E">
            <w:pPr>
              <w:rPr>
                <w:lang w:val="en-GB"/>
              </w:rPr>
            </w:pPr>
          </w:p>
        </w:tc>
      </w:tr>
      <w:tr w:rsidR="00C2671E" w:rsidRPr="00C507A5" w14:paraId="62F5516E"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tcPr>
          <w:p w14:paraId="246E5509" w14:textId="05FE101F" w:rsidR="00C2671E" w:rsidRPr="000A3BE7" w:rsidRDefault="000A3BE7" w:rsidP="000A3235">
            <w:pPr>
              <w:rPr>
                <w:lang w:val="es-CO"/>
              </w:rPr>
            </w:pPr>
            <w:r w:rsidRPr="000A3BE7">
              <w:rPr>
                <w:lang w:val="es-CO"/>
              </w:rPr>
              <w:t xml:space="preserve">Las normas del Bloque 4 </w:t>
            </w:r>
            <w:r w:rsidR="00C2671E" w:rsidRPr="000A3BE7">
              <w:rPr>
                <w:lang w:val="es-CO"/>
              </w:rPr>
              <w:t xml:space="preserve">– </w:t>
            </w:r>
            <w:r w:rsidRPr="000A3BE7">
              <w:rPr>
                <w:lang w:val="es-CO"/>
              </w:rPr>
              <w:t>Normas para Trabajar en todos los sectores</w:t>
            </w:r>
            <w:r w:rsidR="00C2671E" w:rsidRPr="000A3BE7">
              <w:rPr>
                <w:lang w:val="es-CO"/>
              </w:rPr>
              <w:t xml:space="preserve"> </w:t>
            </w:r>
            <w:r w:rsidR="00822224" w:rsidRPr="000A3BE7">
              <w:rPr>
                <w:lang w:val="es-CO"/>
              </w:rPr>
              <w:t>–</w:t>
            </w:r>
            <w:r w:rsidR="00C2671E" w:rsidRPr="000A3BE7">
              <w:rPr>
                <w:lang w:val="es-CO"/>
              </w:rPr>
              <w:t xml:space="preserve"> </w:t>
            </w:r>
            <w:r w:rsidRPr="000A3BE7">
              <w:rPr>
                <w:lang w:val="es-CO"/>
              </w:rPr>
              <w:t xml:space="preserve">son </w:t>
            </w:r>
            <w:r w:rsidR="000A3235">
              <w:rPr>
                <w:lang w:val="es-CO"/>
              </w:rPr>
              <w:t>presentadas</w:t>
            </w:r>
            <w:r w:rsidRPr="000A3BE7">
              <w:rPr>
                <w:lang w:val="es-CO"/>
              </w:rPr>
              <w:t xml:space="preserve"> y difundi</w:t>
            </w:r>
            <w:r>
              <w:rPr>
                <w:lang w:val="es-CO"/>
              </w:rPr>
              <w:t xml:space="preserve">das a mecanismos de coordinación del sector pertinente, </w:t>
            </w:r>
            <w:r w:rsidR="00A011B2">
              <w:rPr>
                <w:lang w:val="es-CO"/>
              </w:rPr>
              <w:t xml:space="preserve">   </w:t>
            </w:r>
            <w:r>
              <w:rPr>
                <w:lang w:val="es-CO"/>
              </w:rPr>
              <w:t>p</w:t>
            </w:r>
            <w:r w:rsidR="000A3235">
              <w:rPr>
                <w:lang w:val="es-CO"/>
              </w:rPr>
              <w:t>. Ej.</w:t>
            </w:r>
            <w:r>
              <w:rPr>
                <w:lang w:val="es-CO"/>
              </w:rPr>
              <w:t xml:space="preserve">, Salud, Albergue, WASH, etc. </w:t>
            </w:r>
          </w:p>
        </w:tc>
        <w:tc>
          <w:tcPr>
            <w:tcW w:w="1134" w:type="dxa"/>
            <w:tcBorders>
              <w:top w:val="single" w:sz="6" w:space="0" w:color="000000"/>
              <w:left w:val="single" w:sz="6" w:space="0" w:color="000000"/>
              <w:bottom w:val="single" w:sz="6" w:space="0" w:color="000000"/>
              <w:right w:val="single" w:sz="6" w:space="0" w:color="000000"/>
            </w:tcBorders>
          </w:tcPr>
          <w:p w14:paraId="37C0EF8B" w14:textId="77777777" w:rsidR="00C2671E" w:rsidRPr="000A3BE7" w:rsidRDefault="00C2671E" w:rsidP="00DC24B0">
            <w:pPr>
              <w:ind w:left="738"/>
              <w:rPr>
                <w:lang w:val="es-CO"/>
              </w:rPr>
            </w:pPr>
          </w:p>
        </w:tc>
        <w:tc>
          <w:tcPr>
            <w:tcW w:w="1018" w:type="dxa"/>
            <w:gridSpan w:val="2"/>
            <w:tcBorders>
              <w:top w:val="single" w:sz="6" w:space="0" w:color="000000"/>
              <w:left w:val="single" w:sz="6" w:space="0" w:color="000000"/>
              <w:bottom w:val="single" w:sz="6" w:space="0" w:color="000000"/>
              <w:right w:val="single" w:sz="6" w:space="0" w:color="000000"/>
            </w:tcBorders>
          </w:tcPr>
          <w:p w14:paraId="7FB286F4" w14:textId="77777777" w:rsidR="00C2671E" w:rsidRPr="000A3BE7" w:rsidRDefault="00C2671E" w:rsidP="00DC24B0">
            <w:pPr>
              <w:ind w:left="738"/>
              <w:rPr>
                <w:lang w:val="es-CO"/>
              </w:rPr>
            </w:pPr>
          </w:p>
        </w:tc>
        <w:tc>
          <w:tcPr>
            <w:tcW w:w="992" w:type="dxa"/>
            <w:tcBorders>
              <w:top w:val="single" w:sz="6" w:space="0" w:color="000000"/>
              <w:left w:val="single" w:sz="6" w:space="0" w:color="000000"/>
              <w:bottom w:val="single" w:sz="6" w:space="0" w:color="000000"/>
              <w:right w:val="single" w:sz="6" w:space="0" w:color="000000"/>
            </w:tcBorders>
          </w:tcPr>
          <w:p w14:paraId="7EF02836" w14:textId="77777777" w:rsidR="00C2671E" w:rsidRPr="000A3BE7" w:rsidRDefault="00C2671E" w:rsidP="00DC24B0">
            <w:pPr>
              <w:ind w:left="738"/>
              <w:rPr>
                <w:lang w:val="es-CO"/>
              </w:rPr>
            </w:pPr>
          </w:p>
        </w:tc>
        <w:tc>
          <w:tcPr>
            <w:tcW w:w="1008" w:type="dxa"/>
            <w:tcBorders>
              <w:top w:val="single" w:sz="6" w:space="0" w:color="000000"/>
              <w:left w:val="single" w:sz="6" w:space="0" w:color="000000"/>
              <w:bottom w:val="single" w:sz="6" w:space="0" w:color="000000"/>
              <w:right w:val="single" w:sz="6" w:space="0" w:color="000000"/>
            </w:tcBorders>
          </w:tcPr>
          <w:p w14:paraId="5E439D45" w14:textId="77777777" w:rsidR="00C2671E" w:rsidRPr="000A3BE7" w:rsidRDefault="00C2671E" w:rsidP="00822224">
            <w:pPr>
              <w:ind w:left="738"/>
              <w:rPr>
                <w:lang w:val="es-CO"/>
              </w:rPr>
            </w:pPr>
          </w:p>
        </w:tc>
      </w:tr>
      <w:tr w:rsidR="00C2671E" w:rsidRPr="00C507A5" w14:paraId="5AD29F1F"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tcPr>
          <w:p w14:paraId="12952DB4" w14:textId="139FC80D" w:rsidR="00114D99" w:rsidRPr="000A3BE7" w:rsidRDefault="000A3BE7" w:rsidP="003D3560">
            <w:pPr>
              <w:rPr>
                <w:lang w:val="es-CO"/>
              </w:rPr>
            </w:pPr>
            <w:r w:rsidRPr="000A3BE7">
              <w:rPr>
                <w:lang w:val="es-CO"/>
              </w:rPr>
              <w:t xml:space="preserve">Todos los mecanismos pertinentes de coordinación interinstitucional integran los 10 principios </w:t>
            </w:r>
            <w:r w:rsidR="00D96F10">
              <w:rPr>
                <w:lang w:val="es-CO"/>
              </w:rPr>
              <w:t xml:space="preserve">de las MNPNA </w:t>
            </w:r>
            <w:r w:rsidRPr="000A3BE7">
              <w:rPr>
                <w:lang w:val="es-CO"/>
              </w:rPr>
              <w:t xml:space="preserve">en sus planes de trabajo. </w:t>
            </w:r>
          </w:p>
        </w:tc>
        <w:tc>
          <w:tcPr>
            <w:tcW w:w="1134" w:type="dxa"/>
            <w:tcBorders>
              <w:top w:val="single" w:sz="6" w:space="0" w:color="000000"/>
              <w:left w:val="single" w:sz="6" w:space="0" w:color="000000"/>
              <w:bottom w:val="single" w:sz="6" w:space="0" w:color="000000"/>
              <w:right w:val="single" w:sz="6" w:space="0" w:color="000000"/>
            </w:tcBorders>
          </w:tcPr>
          <w:p w14:paraId="0006FCE1" w14:textId="77777777" w:rsidR="00C2671E" w:rsidRPr="000A3BE7" w:rsidRDefault="00C2671E" w:rsidP="00822224">
            <w:pPr>
              <w:rPr>
                <w:lang w:val="es-CO"/>
              </w:rPr>
            </w:pPr>
          </w:p>
        </w:tc>
        <w:tc>
          <w:tcPr>
            <w:tcW w:w="1018" w:type="dxa"/>
            <w:gridSpan w:val="2"/>
            <w:tcBorders>
              <w:top w:val="single" w:sz="6" w:space="0" w:color="000000"/>
              <w:left w:val="single" w:sz="6" w:space="0" w:color="000000"/>
              <w:bottom w:val="single" w:sz="6" w:space="0" w:color="000000"/>
              <w:right w:val="single" w:sz="6" w:space="0" w:color="000000"/>
            </w:tcBorders>
          </w:tcPr>
          <w:p w14:paraId="271FF6D7" w14:textId="77777777" w:rsidR="00C2671E" w:rsidRPr="000A3BE7" w:rsidRDefault="00C2671E" w:rsidP="00822224">
            <w:pPr>
              <w:ind w:left="450"/>
              <w:rPr>
                <w:lang w:val="es-CO"/>
              </w:rPr>
            </w:pPr>
          </w:p>
        </w:tc>
        <w:tc>
          <w:tcPr>
            <w:tcW w:w="992" w:type="dxa"/>
            <w:tcBorders>
              <w:top w:val="single" w:sz="6" w:space="0" w:color="000000"/>
              <w:left w:val="single" w:sz="6" w:space="0" w:color="000000"/>
              <w:bottom w:val="single" w:sz="6" w:space="0" w:color="000000"/>
              <w:right w:val="single" w:sz="6" w:space="0" w:color="000000"/>
            </w:tcBorders>
          </w:tcPr>
          <w:p w14:paraId="104D6B4E" w14:textId="77777777" w:rsidR="00C2671E" w:rsidRPr="000A3BE7" w:rsidRDefault="00C2671E" w:rsidP="00822224">
            <w:pPr>
              <w:ind w:left="450"/>
              <w:rPr>
                <w:lang w:val="es-CO"/>
              </w:rPr>
            </w:pPr>
          </w:p>
        </w:tc>
        <w:tc>
          <w:tcPr>
            <w:tcW w:w="1008" w:type="dxa"/>
            <w:tcBorders>
              <w:top w:val="single" w:sz="6" w:space="0" w:color="000000"/>
              <w:left w:val="single" w:sz="6" w:space="0" w:color="000000"/>
              <w:bottom w:val="single" w:sz="6" w:space="0" w:color="000000"/>
              <w:right w:val="single" w:sz="6" w:space="0" w:color="000000"/>
            </w:tcBorders>
          </w:tcPr>
          <w:p w14:paraId="051A3E3F" w14:textId="77777777" w:rsidR="00C2671E" w:rsidRPr="000A3BE7" w:rsidRDefault="00C2671E" w:rsidP="00822224">
            <w:pPr>
              <w:ind w:left="450"/>
              <w:rPr>
                <w:lang w:val="es-CO"/>
              </w:rPr>
            </w:pPr>
          </w:p>
        </w:tc>
      </w:tr>
      <w:tr w:rsidR="00C2671E" w:rsidRPr="00C507A5" w14:paraId="6EB427F9"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tcPr>
          <w:p w14:paraId="7C23ED4A" w14:textId="7EBD3612" w:rsidR="00C2671E" w:rsidRPr="00C507A5" w:rsidRDefault="003D3560" w:rsidP="003D3560">
            <w:pPr>
              <w:rPr>
                <w:lang w:val="es-CO"/>
              </w:rPr>
            </w:pPr>
            <w:r w:rsidRPr="003D3560">
              <w:rPr>
                <w:lang w:val="es-CO"/>
              </w:rPr>
              <w:t xml:space="preserve">Las sesiones de concientización de las NMPNA regularmente se llevan a cabo con representantes </w:t>
            </w:r>
            <w:r w:rsidR="00A011B2">
              <w:rPr>
                <w:lang w:val="es-CO"/>
              </w:rPr>
              <w:t xml:space="preserve">     </w:t>
            </w:r>
            <w:r w:rsidRPr="003D3560">
              <w:rPr>
                <w:lang w:val="es-CO"/>
              </w:rPr>
              <w:t>y personal gub</w:t>
            </w:r>
            <w:r>
              <w:rPr>
                <w:lang w:val="es-CO"/>
              </w:rPr>
              <w:t>e</w:t>
            </w:r>
            <w:r w:rsidRPr="003D3560">
              <w:rPr>
                <w:lang w:val="es-CO"/>
              </w:rPr>
              <w:t xml:space="preserve">rnamental. </w:t>
            </w:r>
          </w:p>
        </w:tc>
        <w:tc>
          <w:tcPr>
            <w:tcW w:w="1134" w:type="dxa"/>
            <w:tcBorders>
              <w:top w:val="single" w:sz="6" w:space="0" w:color="000000"/>
              <w:left w:val="single" w:sz="6" w:space="0" w:color="000000"/>
              <w:bottom w:val="single" w:sz="6" w:space="0" w:color="000000"/>
              <w:right w:val="single" w:sz="6" w:space="0" w:color="000000"/>
            </w:tcBorders>
          </w:tcPr>
          <w:p w14:paraId="09533901" w14:textId="77777777" w:rsidR="00C2671E" w:rsidRPr="00C507A5" w:rsidRDefault="00C2671E" w:rsidP="00822224">
            <w:pPr>
              <w:rPr>
                <w:lang w:val="es-CO"/>
              </w:rPr>
            </w:pPr>
          </w:p>
        </w:tc>
        <w:tc>
          <w:tcPr>
            <w:tcW w:w="1018" w:type="dxa"/>
            <w:gridSpan w:val="2"/>
            <w:tcBorders>
              <w:top w:val="single" w:sz="6" w:space="0" w:color="000000"/>
              <w:left w:val="single" w:sz="6" w:space="0" w:color="000000"/>
              <w:bottom w:val="single" w:sz="6" w:space="0" w:color="000000"/>
              <w:right w:val="single" w:sz="6" w:space="0" w:color="000000"/>
            </w:tcBorders>
          </w:tcPr>
          <w:p w14:paraId="58BE9E6C" w14:textId="77777777" w:rsidR="00C2671E" w:rsidRPr="00C507A5" w:rsidRDefault="00C2671E" w:rsidP="00822224">
            <w:pPr>
              <w:rPr>
                <w:lang w:val="es-CO"/>
              </w:rPr>
            </w:pPr>
          </w:p>
        </w:tc>
        <w:tc>
          <w:tcPr>
            <w:tcW w:w="992" w:type="dxa"/>
            <w:tcBorders>
              <w:top w:val="single" w:sz="6" w:space="0" w:color="000000"/>
              <w:left w:val="single" w:sz="6" w:space="0" w:color="000000"/>
              <w:bottom w:val="single" w:sz="6" w:space="0" w:color="000000"/>
              <w:right w:val="single" w:sz="6" w:space="0" w:color="000000"/>
            </w:tcBorders>
          </w:tcPr>
          <w:p w14:paraId="23D084E1" w14:textId="77777777" w:rsidR="00C2671E" w:rsidRPr="00C507A5" w:rsidRDefault="00C2671E" w:rsidP="00822224">
            <w:pPr>
              <w:rPr>
                <w:lang w:val="es-CO"/>
              </w:rPr>
            </w:pPr>
          </w:p>
        </w:tc>
        <w:tc>
          <w:tcPr>
            <w:tcW w:w="1008" w:type="dxa"/>
            <w:tcBorders>
              <w:top w:val="single" w:sz="6" w:space="0" w:color="000000"/>
              <w:left w:val="single" w:sz="6" w:space="0" w:color="000000"/>
              <w:bottom w:val="single" w:sz="6" w:space="0" w:color="000000"/>
              <w:right w:val="single" w:sz="6" w:space="0" w:color="000000"/>
            </w:tcBorders>
          </w:tcPr>
          <w:p w14:paraId="118677F2" w14:textId="77777777" w:rsidR="00C2671E" w:rsidRPr="00C507A5" w:rsidRDefault="00C2671E" w:rsidP="00822224">
            <w:pPr>
              <w:ind w:left="738"/>
              <w:rPr>
                <w:lang w:val="es-CO"/>
              </w:rPr>
            </w:pPr>
          </w:p>
        </w:tc>
      </w:tr>
      <w:tr w:rsidR="00C2671E" w:rsidRPr="00C507A5" w14:paraId="4DC12A9C"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tcPr>
          <w:p w14:paraId="6CD206E4" w14:textId="4265B2CE" w:rsidR="00C2671E" w:rsidRDefault="003D3560" w:rsidP="003D3560">
            <w:pPr>
              <w:rPr>
                <w:lang w:val="es-CO"/>
              </w:rPr>
            </w:pPr>
            <w:r w:rsidRPr="003D3560">
              <w:rPr>
                <w:lang w:val="es-CO"/>
              </w:rPr>
              <w:t xml:space="preserve">Las sesiones de concientización de las NMPNA regularmente se llevan a cabo con donantes y organizaciones comunitarias (según se requiera), incluyendo la utilización de las NMPNA como mecanismo para medir la programación de calidad </w:t>
            </w:r>
            <w:r w:rsidR="00A011B2">
              <w:rPr>
                <w:lang w:val="es-CO"/>
              </w:rPr>
              <w:t xml:space="preserve">   </w:t>
            </w:r>
            <w:r w:rsidRPr="003D3560">
              <w:rPr>
                <w:lang w:val="es-CO"/>
              </w:rPr>
              <w:t xml:space="preserve">y como herramienta para la preparación de políticas </w:t>
            </w:r>
            <w:r w:rsidR="00A011B2">
              <w:rPr>
                <w:lang w:val="es-CO"/>
              </w:rPr>
              <w:t xml:space="preserve"> </w:t>
            </w:r>
            <w:r w:rsidRPr="003D3560">
              <w:rPr>
                <w:lang w:val="es-CO"/>
              </w:rPr>
              <w:t>y práctic</w:t>
            </w:r>
            <w:r>
              <w:rPr>
                <w:lang w:val="es-CO"/>
              </w:rPr>
              <w:t>a</w:t>
            </w:r>
            <w:r w:rsidRPr="003D3560">
              <w:rPr>
                <w:lang w:val="es-CO"/>
              </w:rPr>
              <w:t xml:space="preserve">s. </w:t>
            </w:r>
          </w:p>
          <w:p w14:paraId="505F440D" w14:textId="77777777" w:rsidR="00D976A9" w:rsidRDefault="00D976A9" w:rsidP="003D3560">
            <w:pPr>
              <w:rPr>
                <w:lang w:val="es-CO"/>
              </w:rPr>
            </w:pPr>
          </w:p>
          <w:p w14:paraId="76E472A9" w14:textId="3CF576F5" w:rsidR="00D976A9" w:rsidRPr="00C507A5" w:rsidRDefault="00D976A9" w:rsidP="003D3560">
            <w:pPr>
              <w:rPr>
                <w:lang w:val="es-CO"/>
              </w:rPr>
            </w:pPr>
          </w:p>
        </w:tc>
        <w:tc>
          <w:tcPr>
            <w:tcW w:w="1134" w:type="dxa"/>
            <w:tcBorders>
              <w:top w:val="single" w:sz="6" w:space="0" w:color="000000"/>
              <w:left w:val="single" w:sz="6" w:space="0" w:color="000000"/>
              <w:bottom w:val="single" w:sz="6" w:space="0" w:color="000000"/>
              <w:right w:val="single" w:sz="6" w:space="0" w:color="000000"/>
            </w:tcBorders>
          </w:tcPr>
          <w:p w14:paraId="350FAB3E" w14:textId="77777777" w:rsidR="00C2671E" w:rsidRPr="00C507A5" w:rsidRDefault="00C2671E" w:rsidP="005216FA">
            <w:pPr>
              <w:ind w:left="738"/>
              <w:rPr>
                <w:lang w:val="es-CO"/>
              </w:rPr>
            </w:pPr>
          </w:p>
        </w:tc>
        <w:tc>
          <w:tcPr>
            <w:tcW w:w="1018" w:type="dxa"/>
            <w:gridSpan w:val="2"/>
            <w:tcBorders>
              <w:top w:val="single" w:sz="6" w:space="0" w:color="000000"/>
              <w:left w:val="single" w:sz="6" w:space="0" w:color="000000"/>
              <w:bottom w:val="single" w:sz="6" w:space="0" w:color="000000"/>
              <w:right w:val="single" w:sz="6" w:space="0" w:color="000000"/>
            </w:tcBorders>
          </w:tcPr>
          <w:p w14:paraId="35292817" w14:textId="77777777" w:rsidR="00C2671E" w:rsidRPr="00C507A5" w:rsidRDefault="00C2671E" w:rsidP="005216FA">
            <w:pPr>
              <w:ind w:left="738"/>
              <w:rPr>
                <w:lang w:val="es-CO"/>
              </w:rPr>
            </w:pPr>
          </w:p>
        </w:tc>
        <w:tc>
          <w:tcPr>
            <w:tcW w:w="992" w:type="dxa"/>
            <w:tcBorders>
              <w:top w:val="single" w:sz="6" w:space="0" w:color="000000"/>
              <w:left w:val="single" w:sz="6" w:space="0" w:color="000000"/>
              <w:bottom w:val="single" w:sz="6" w:space="0" w:color="000000"/>
              <w:right w:val="single" w:sz="6" w:space="0" w:color="000000"/>
            </w:tcBorders>
          </w:tcPr>
          <w:p w14:paraId="06F3C789" w14:textId="77777777" w:rsidR="00C2671E" w:rsidRPr="00C507A5" w:rsidRDefault="00C2671E" w:rsidP="005216FA">
            <w:pPr>
              <w:ind w:left="738"/>
              <w:rPr>
                <w:lang w:val="es-CO"/>
              </w:rPr>
            </w:pPr>
          </w:p>
        </w:tc>
        <w:tc>
          <w:tcPr>
            <w:tcW w:w="1008" w:type="dxa"/>
            <w:tcBorders>
              <w:top w:val="single" w:sz="6" w:space="0" w:color="000000"/>
              <w:left w:val="single" w:sz="6" w:space="0" w:color="000000"/>
              <w:bottom w:val="single" w:sz="6" w:space="0" w:color="000000"/>
              <w:right w:val="single" w:sz="6" w:space="0" w:color="000000"/>
            </w:tcBorders>
          </w:tcPr>
          <w:p w14:paraId="513A89B1" w14:textId="77777777" w:rsidR="00C2671E" w:rsidRPr="00C507A5" w:rsidRDefault="00C2671E" w:rsidP="005216FA">
            <w:pPr>
              <w:ind w:left="738"/>
              <w:rPr>
                <w:lang w:val="es-CO"/>
              </w:rPr>
            </w:pPr>
          </w:p>
        </w:tc>
      </w:tr>
      <w:tr w:rsidR="00C2671E" w:rsidRPr="00C507A5" w14:paraId="12B6A4C0"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tcPr>
          <w:p w14:paraId="56D67C28" w14:textId="7E1C5BAD" w:rsidR="00C2671E" w:rsidRPr="003D3560" w:rsidRDefault="003D3560" w:rsidP="00D96F10">
            <w:pPr>
              <w:rPr>
                <w:lang w:val="es-CO"/>
              </w:rPr>
            </w:pPr>
            <w:r w:rsidRPr="003D3560">
              <w:rPr>
                <w:lang w:val="es-CO"/>
              </w:rPr>
              <w:t xml:space="preserve">Las NMPNA están disponibles y son de fácil acceso </w:t>
            </w:r>
            <w:r w:rsidR="00A011B2">
              <w:rPr>
                <w:lang w:val="es-CO"/>
              </w:rPr>
              <w:t xml:space="preserve">   </w:t>
            </w:r>
            <w:r w:rsidRPr="003D3560">
              <w:rPr>
                <w:lang w:val="es-CO"/>
              </w:rPr>
              <w:t>a todas las organizaciones que trabajan pa</w:t>
            </w:r>
            <w:r w:rsidR="00D96F10">
              <w:rPr>
                <w:lang w:val="es-CO"/>
              </w:rPr>
              <w:t>ra niños y niñas (p.</w:t>
            </w:r>
            <w:r w:rsidRPr="003D3560">
              <w:rPr>
                <w:lang w:val="es-CO"/>
              </w:rPr>
              <w:t xml:space="preserve"> </w:t>
            </w:r>
            <w:r w:rsidR="00D96F10">
              <w:rPr>
                <w:lang w:val="es-CO"/>
              </w:rPr>
              <w:t>E</w:t>
            </w:r>
            <w:r w:rsidRPr="003D3560">
              <w:rPr>
                <w:lang w:val="es-CO"/>
              </w:rPr>
              <w:t>j</w:t>
            </w:r>
            <w:r w:rsidR="00D96F10">
              <w:rPr>
                <w:lang w:val="es-CO"/>
              </w:rPr>
              <w:t>.</w:t>
            </w:r>
            <w:r w:rsidRPr="003D3560">
              <w:rPr>
                <w:lang w:val="es-CO"/>
              </w:rPr>
              <w:t xml:space="preserve">, copias impresas, </w:t>
            </w:r>
            <w:proofErr w:type="spellStart"/>
            <w:r w:rsidRPr="003D3560">
              <w:rPr>
                <w:lang w:val="es-CO"/>
              </w:rPr>
              <w:t>PDFs</w:t>
            </w:r>
            <w:proofErr w:type="spellEnd"/>
            <w:r w:rsidRPr="003D3560">
              <w:rPr>
                <w:lang w:val="es-CO"/>
              </w:rPr>
              <w:t>, versiones online, aplicaci</w:t>
            </w:r>
            <w:r>
              <w:rPr>
                <w:lang w:val="es-CO"/>
              </w:rPr>
              <w:t xml:space="preserve">ón de </w:t>
            </w:r>
            <w:r w:rsidRPr="003D3560">
              <w:rPr>
                <w:lang w:val="es-CO"/>
              </w:rPr>
              <w:t>Sociedad de Normas Humanitarias)</w:t>
            </w:r>
            <w:r w:rsidR="00A011B2">
              <w:rPr>
                <w:lang w:val="es-CO"/>
              </w:rPr>
              <w:t>.</w:t>
            </w:r>
          </w:p>
        </w:tc>
        <w:tc>
          <w:tcPr>
            <w:tcW w:w="1134" w:type="dxa"/>
            <w:tcBorders>
              <w:top w:val="single" w:sz="6" w:space="0" w:color="000000"/>
              <w:left w:val="single" w:sz="6" w:space="0" w:color="000000"/>
              <w:bottom w:val="single" w:sz="6" w:space="0" w:color="000000"/>
              <w:right w:val="single" w:sz="6" w:space="0" w:color="000000"/>
            </w:tcBorders>
          </w:tcPr>
          <w:p w14:paraId="7D65F41A" w14:textId="77777777" w:rsidR="00C2671E" w:rsidRPr="003D3560" w:rsidRDefault="00C2671E" w:rsidP="005216FA">
            <w:pPr>
              <w:ind w:left="738"/>
              <w:rPr>
                <w:lang w:val="es-CO"/>
              </w:rPr>
            </w:pPr>
          </w:p>
        </w:tc>
        <w:tc>
          <w:tcPr>
            <w:tcW w:w="1018" w:type="dxa"/>
            <w:gridSpan w:val="2"/>
            <w:tcBorders>
              <w:top w:val="single" w:sz="6" w:space="0" w:color="000000"/>
              <w:left w:val="single" w:sz="6" w:space="0" w:color="000000"/>
              <w:bottom w:val="single" w:sz="6" w:space="0" w:color="000000"/>
              <w:right w:val="single" w:sz="6" w:space="0" w:color="000000"/>
            </w:tcBorders>
          </w:tcPr>
          <w:p w14:paraId="4B528706" w14:textId="77777777" w:rsidR="00C2671E" w:rsidRPr="003D3560" w:rsidRDefault="00C2671E" w:rsidP="005216FA">
            <w:pPr>
              <w:ind w:left="738"/>
              <w:rPr>
                <w:lang w:val="es-CO"/>
              </w:rPr>
            </w:pPr>
          </w:p>
        </w:tc>
        <w:tc>
          <w:tcPr>
            <w:tcW w:w="992" w:type="dxa"/>
            <w:tcBorders>
              <w:top w:val="single" w:sz="6" w:space="0" w:color="000000"/>
              <w:left w:val="single" w:sz="6" w:space="0" w:color="000000"/>
              <w:bottom w:val="single" w:sz="6" w:space="0" w:color="000000"/>
              <w:right w:val="single" w:sz="6" w:space="0" w:color="000000"/>
            </w:tcBorders>
          </w:tcPr>
          <w:p w14:paraId="3812DB81" w14:textId="77777777" w:rsidR="00C2671E" w:rsidRPr="003D3560" w:rsidRDefault="00C2671E" w:rsidP="005216FA">
            <w:pPr>
              <w:ind w:left="738"/>
              <w:rPr>
                <w:lang w:val="es-CO"/>
              </w:rPr>
            </w:pPr>
          </w:p>
        </w:tc>
        <w:tc>
          <w:tcPr>
            <w:tcW w:w="1008" w:type="dxa"/>
            <w:tcBorders>
              <w:top w:val="single" w:sz="6" w:space="0" w:color="000000"/>
              <w:left w:val="single" w:sz="6" w:space="0" w:color="000000"/>
              <w:bottom w:val="single" w:sz="6" w:space="0" w:color="000000"/>
              <w:right w:val="single" w:sz="6" w:space="0" w:color="000000"/>
            </w:tcBorders>
          </w:tcPr>
          <w:p w14:paraId="467BB409" w14:textId="77777777" w:rsidR="00C2671E" w:rsidRPr="003D3560" w:rsidRDefault="00C2671E" w:rsidP="005216FA">
            <w:pPr>
              <w:ind w:left="738"/>
              <w:rPr>
                <w:lang w:val="es-CO"/>
              </w:rPr>
            </w:pPr>
          </w:p>
        </w:tc>
      </w:tr>
      <w:tr w:rsidR="00C2671E" w:rsidRPr="00C507A5" w14:paraId="22B126B6"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tcPr>
          <w:p w14:paraId="04B425F6" w14:textId="7BE8D650" w:rsidR="00C2671E" w:rsidRPr="003D3560" w:rsidRDefault="003D3560" w:rsidP="00D96F10">
            <w:pPr>
              <w:rPr>
                <w:lang w:val="es-CO"/>
              </w:rPr>
            </w:pPr>
            <w:r w:rsidRPr="003D3560">
              <w:rPr>
                <w:lang w:val="es-CO"/>
              </w:rPr>
              <w:t xml:space="preserve">El mecanismo de coordinación de Protección de la Niñez y Adolescencia </w:t>
            </w:r>
            <w:r w:rsidR="00F07DF9">
              <w:rPr>
                <w:lang w:val="es-CO"/>
              </w:rPr>
              <w:t xml:space="preserve">captura </w:t>
            </w:r>
            <w:r w:rsidR="00D96F10">
              <w:rPr>
                <w:lang w:val="es-CO"/>
              </w:rPr>
              <w:t>conocimientos</w:t>
            </w:r>
            <w:r w:rsidR="00F07DF9">
              <w:rPr>
                <w:lang w:val="es-CO"/>
              </w:rPr>
              <w:t xml:space="preserve">, distribuye información, y retroalimenta la entrada al proceso </w:t>
            </w:r>
            <w:r w:rsidR="00D96F10">
              <w:rPr>
                <w:lang w:val="es-CO"/>
              </w:rPr>
              <w:t>mayor</w:t>
            </w:r>
            <w:r w:rsidR="00F07DF9">
              <w:rPr>
                <w:lang w:val="es-CO"/>
              </w:rPr>
              <w:t xml:space="preserve"> de las NMPNA.</w:t>
            </w:r>
          </w:p>
        </w:tc>
        <w:tc>
          <w:tcPr>
            <w:tcW w:w="1134" w:type="dxa"/>
            <w:tcBorders>
              <w:top w:val="single" w:sz="6" w:space="0" w:color="000000"/>
              <w:left w:val="single" w:sz="6" w:space="0" w:color="000000"/>
              <w:bottom w:val="single" w:sz="6" w:space="0" w:color="000000"/>
              <w:right w:val="single" w:sz="6" w:space="0" w:color="000000"/>
            </w:tcBorders>
          </w:tcPr>
          <w:p w14:paraId="0E21140E" w14:textId="77777777" w:rsidR="00C2671E" w:rsidRPr="003D3560" w:rsidRDefault="00C2671E" w:rsidP="005216FA">
            <w:pPr>
              <w:ind w:left="738"/>
              <w:rPr>
                <w:lang w:val="es-CO"/>
              </w:rPr>
            </w:pPr>
          </w:p>
        </w:tc>
        <w:tc>
          <w:tcPr>
            <w:tcW w:w="1018" w:type="dxa"/>
            <w:gridSpan w:val="2"/>
            <w:tcBorders>
              <w:top w:val="single" w:sz="6" w:space="0" w:color="000000"/>
              <w:left w:val="single" w:sz="6" w:space="0" w:color="000000"/>
              <w:bottom w:val="single" w:sz="6" w:space="0" w:color="000000"/>
              <w:right w:val="single" w:sz="6" w:space="0" w:color="000000"/>
            </w:tcBorders>
          </w:tcPr>
          <w:p w14:paraId="260B0DB7" w14:textId="77777777" w:rsidR="00C2671E" w:rsidRPr="003D3560" w:rsidRDefault="00C2671E" w:rsidP="005216FA">
            <w:pPr>
              <w:ind w:left="738"/>
              <w:rPr>
                <w:lang w:val="es-CO"/>
              </w:rPr>
            </w:pPr>
          </w:p>
        </w:tc>
        <w:tc>
          <w:tcPr>
            <w:tcW w:w="992" w:type="dxa"/>
            <w:tcBorders>
              <w:top w:val="single" w:sz="6" w:space="0" w:color="000000"/>
              <w:left w:val="single" w:sz="6" w:space="0" w:color="000000"/>
              <w:bottom w:val="single" w:sz="6" w:space="0" w:color="000000"/>
              <w:right w:val="single" w:sz="6" w:space="0" w:color="000000"/>
            </w:tcBorders>
          </w:tcPr>
          <w:p w14:paraId="1119FAE7" w14:textId="77777777" w:rsidR="00C2671E" w:rsidRPr="003D3560" w:rsidRDefault="00C2671E" w:rsidP="005216FA">
            <w:pPr>
              <w:ind w:left="738"/>
              <w:rPr>
                <w:lang w:val="es-CO"/>
              </w:rPr>
            </w:pPr>
          </w:p>
        </w:tc>
        <w:tc>
          <w:tcPr>
            <w:tcW w:w="1008" w:type="dxa"/>
            <w:tcBorders>
              <w:top w:val="single" w:sz="6" w:space="0" w:color="000000"/>
              <w:left w:val="single" w:sz="6" w:space="0" w:color="000000"/>
              <w:bottom w:val="single" w:sz="6" w:space="0" w:color="000000"/>
              <w:right w:val="single" w:sz="6" w:space="0" w:color="000000"/>
            </w:tcBorders>
          </w:tcPr>
          <w:p w14:paraId="2CBB2618" w14:textId="77777777" w:rsidR="00C2671E" w:rsidRPr="003D3560" w:rsidRDefault="00C2671E" w:rsidP="005216FA">
            <w:pPr>
              <w:ind w:left="738"/>
              <w:rPr>
                <w:lang w:val="es-CO"/>
              </w:rPr>
            </w:pPr>
          </w:p>
        </w:tc>
      </w:tr>
      <w:tr w:rsidR="00C2671E" w:rsidRPr="00CC188A" w14:paraId="1B02BA11"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0126CC3E" w14:textId="1BF9B405" w:rsidR="00C2671E" w:rsidRPr="00CC188A" w:rsidRDefault="00F07DF9" w:rsidP="00F07DF9">
            <w:pPr>
              <w:rPr>
                <w:lang w:val="en-GB"/>
              </w:rPr>
            </w:pPr>
            <w:r>
              <w:rPr>
                <w:b/>
                <w:lang w:val="es-CO"/>
              </w:rPr>
              <w:t>Recursos Humanos</w:t>
            </w:r>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8761BDF" w14:textId="77777777" w:rsidR="00C2671E" w:rsidRPr="00CC188A" w:rsidRDefault="00C2671E" w:rsidP="00C2671E">
            <w:pPr>
              <w:rPr>
                <w:lang w:val="en-GB"/>
              </w:rPr>
            </w:pP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76182070" w14:textId="77777777" w:rsidR="00C2671E" w:rsidRPr="00CC188A" w:rsidRDefault="00C2671E" w:rsidP="00C2671E">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16A1599B" w14:textId="77777777" w:rsidR="00C2671E" w:rsidRPr="00CC188A" w:rsidRDefault="00C2671E" w:rsidP="00C2671E">
            <w:pPr>
              <w:rPr>
                <w:lang w:val="en-GB"/>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6F75EF5" w14:textId="77777777" w:rsidR="00C2671E" w:rsidRPr="00CC188A" w:rsidRDefault="00C2671E" w:rsidP="00C2671E">
            <w:pPr>
              <w:rPr>
                <w:lang w:val="en-GB"/>
              </w:rPr>
            </w:pPr>
          </w:p>
        </w:tc>
      </w:tr>
      <w:tr w:rsidR="00C2671E" w:rsidRPr="00C507A5" w14:paraId="4E5AA9FB"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tcPr>
          <w:p w14:paraId="52A8E894" w14:textId="0219B65E" w:rsidR="00C2671E" w:rsidRPr="00532857" w:rsidRDefault="00F07DF9" w:rsidP="00D96F10">
            <w:pPr>
              <w:rPr>
                <w:lang w:val="es-CO"/>
              </w:rPr>
            </w:pPr>
            <w:r w:rsidRPr="00F07DF9">
              <w:rPr>
                <w:lang w:val="es-CO"/>
              </w:rPr>
              <w:t>La descripción de trabajos y términos de referencia para los coordinadores de protecci</w:t>
            </w:r>
            <w:r>
              <w:rPr>
                <w:lang w:val="es-CO"/>
              </w:rPr>
              <w:t>ón de la niñez y adolescencia</w:t>
            </w:r>
            <w:r w:rsidR="00532857">
              <w:rPr>
                <w:lang w:val="es-CO"/>
              </w:rPr>
              <w:t xml:space="preserve"> se re</w:t>
            </w:r>
            <w:r w:rsidR="00D96F10">
              <w:rPr>
                <w:lang w:val="es-CO"/>
              </w:rPr>
              <w:t>fieren</w:t>
            </w:r>
            <w:r w:rsidR="00532857">
              <w:rPr>
                <w:lang w:val="es-CO"/>
              </w:rPr>
              <w:t xml:space="preserve"> a las NMPNA. </w:t>
            </w:r>
          </w:p>
        </w:tc>
        <w:tc>
          <w:tcPr>
            <w:tcW w:w="1134" w:type="dxa"/>
            <w:tcBorders>
              <w:top w:val="single" w:sz="6" w:space="0" w:color="000000"/>
              <w:left w:val="single" w:sz="6" w:space="0" w:color="000000"/>
              <w:bottom w:val="single" w:sz="6" w:space="0" w:color="000000"/>
              <w:right w:val="single" w:sz="6" w:space="0" w:color="000000"/>
            </w:tcBorders>
          </w:tcPr>
          <w:p w14:paraId="34EF5DC4" w14:textId="77777777" w:rsidR="00C2671E" w:rsidRPr="00532857" w:rsidRDefault="00C2671E" w:rsidP="00F07C55">
            <w:pPr>
              <w:ind w:left="738"/>
              <w:rPr>
                <w:lang w:val="es-CO"/>
              </w:rPr>
            </w:pPr>
          </w:p>
        </w:tc>
        <w:tc>
          <w:tcPr>
            <w:tcW w:w="1018" w:type="dxa"/>
            <w:gridSpan w:val="2"/>
            <w:tcBorders>
              <w:top w:val="single" w:sz="6" w:space="0" w:color="000000"/>
              <w:left w:val="single" w:sz="6" w:space="0" w:color="000000"/>
              <w:bottom w:val="single" w:sz="6" w:space="0" w:color="000000"/>
              <w:right w:val="single" w:sz="6" w:space="0" w:color="000000"/>
            </w:tcBorders>
          </w:tcPr>
          <w:p w14:paraId="5DED0689" w14:textId="77777777" w:rsidR="00C2671E" w:rsidRPr="00532857" w:rsidRDefault="00C2671E" w:rsidP="00F07C55">
            <w:pPr>
              <w:ind w:left="738"/>
              <w:rPr>
                <w:lang w:val="es-CO"/>
              </w:rPr>
            </w:pPr>
          </w:p>
        </w:tc>
        <w:tc>
          <w:tcPr>
            <w:tcW w:w="992" w:type="dxa"/>
            <w:tcBorders>
              <w:top w:val="single" w:sz="6" w:space="0" w:color="000000"/>
              <w:left w:val="single" w:sz="6" w:space="0" w:color="000000"/>
              <w:bottom w:val="single" w:sz="6" w:space="0" w:color="000000"/>
              <w:right w:val="single" w:sz="6" w:space="0" w:color="000000"/>
            </w:tcBorders>
          </w:tcPr>
          <w:p w14:paraId="6920A9E8" w14:textId="77777777" w:rsidR="00C2671E" w:rsidRPr="00532857" w:rsidRDefault="00C2671E" w:rsidP="00F07C55">
            <w:pPr>
              <w:ind w:left="738"/>
              <w:rPr>
                <w:lang w:val="es-CO"/>
              </w:rPr>
            </w:pPr>
          </w:p>
        </w:tc>
        <w:tc>
          <w:tcPr>
            <w:tcW w:w="1008" w:type="dxa"/>
            <w:tcBorders>
              <w:top w:val="single" w:sz="6" w:space="0" w:color="000000"/>
              <w:left w:val="single" w:sz="6" w:space="0" w:color="000000"/>
              <w:bottom w:val="single" w:sz="6" w:space="0" w:color="000000"/>
              <w:right w:val="single" w:sz="6" w:space="0" w:color="000000"/>
            </w:tcBorders>
          </w:tcPr>
          <w:p w14:paraId="252317F4" w14:textId="77777777" w:rsidR="00C2671E" w:rsidRPr="00532857" w:rsidRDefault="00C2671E" w:rsidP="00F07C55">
            <w:pPr>
              <w:ind w:left="738"/>
              <w:rPr>
                <w:lang w:val="es-CO"/>
              </w:rPr>
            </w:pPr>
          </w:p>
        </w:tc>
      </w:tr>
      <w:tr w:rsidR="00C2671E" w:rsidRPr="00CC188A" w14:paraId="3D4BC892"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0737E0D2" w14:textId="7770B2BA" w:rsidR="00FF2F44" w:rsidRPr="00CC188A" w:rsidRDefault="00532857" w:rsidP="00532857">
            <w:pPr>
              <w:rPr>
                <w:lang w:val="en-GB"/>
              </w:rPr>
            </w:pPr>
            <w:r>
              <w:rPr>
                <w:b/>
                <w:lang w:val="es-CO"/>
              </w:rPr>
              <w:t>Evaluación</w:t>
            </w:r>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05B89B94" w14:textId="77777777" w:rsidR="00C2671E" w:rsidRPr="00CC188A" w:rsidRDefault="00C2671E" w:rsidP="00C2671E">
            <w:pPr>
              <w:rPr>
                <w:lang w:val="en-GB"/>
              </w:rPr>
            </w:pP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16353497" w14:textId="77777777" w:rsidR="00C2671E" w:rsidRPr="00CC188A" w:rsidRDefault="00C2671E" w:rsidP="00C2671E">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122F44B3" w14:textId="77777777" w:rsidR="00C2671E" w:rsidRPr="00CC188A" w:rsidRDefault="00C2671E" w:rsidP="00C2671E">
            <w:pPr>
              <w:rPr>
                <w:lang w:val="en-GB"/>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3A6B3136" w14:textId="77777777" w:rsidR="00C2671E" w:rsidRPr="00CC188A" w:rsidRDefault="00C2671E" w:rsidP="00C2671E">
            <w:pPr>
              <w:rPr>
                <w:lang w:val="en-GB"/>
              </w:rPr>
            </w:pPr>
          </w:p>
        </w:tc>
      </w:tr>
      <w:tr w:rsidR="00C2671E" w:rsidRPr="00C507A5" w14:paraId="37F8706A"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tcPr>
          <w:p w14:paraId="1F5A6EB8" w14:textId="1340A1AC" w:rsidR="00743B97" w:rsidRPr="00532857" w:rsidRDefault="00532857" w:rsidP="00532857">
            <w:pPr>
              <w:rPr>
                <w:lang w:val="es-CO"/>
              </w:rPr>
            </w:pPr>
            <w:r w:rsidRPr="00532857">
              <w:rPr>
                <w:lang w:val="es-CO"/>
              </w:rPr>
              <w:t>Las evaluaciones multisectoriales integran</w:t>
            </w:r>
            <w:r>
              <w:rPr>
                <w:lang w:val="es-CO"/>
              </w:rPr>
              <w:t xml:space="preserve"> los 10 principios de las NMPNA.</w:t>
            </w:r>
          </w:p>
        </w:tc>
        <w:tc>
          <w:tcPr>
            <w:tcW w:w="1134" w:type="dxa"/>
            <w:tcBorders>
              <w:top w:val="single" w:sz="6" w:space="0" w:color="000000"/>
              <w:left w:val="single" w:sz="6" w:space="0" w:color="000000"/>
              <w:bottom w:val="single" w:sz="6" w:space="0" w:color="000000"/>
              <w:right w:val="single" w:sz="6" w:space="0" w:color="000000"/>
            </w:tcBorders>
          </w:tcPr>
          <w:p w14:paraId="6B564EF9" w14:textId="77777777" w:rsidR="00C2671E" w:rsidRPr="00532857" w:rsidRDefault="00C2671E" w:rsidP="00F07C55">
            <w:pPr>
              <w:ind w:left="738"/>
              <w:rPr>
                <w:lang w:val="es-CO"/>
              </w:rPr>
            </w:pPr>
          </w:p>
        </w:tc>
        <w:tc>
          <w:tcPr>
            <w:tcW w:w="1018" w:type="dxa"/>
            <w:gridSpan w:val="2"/>
            <w:tcBorders>
              <w:top w:val="single" w:sz="6" w:space="0" w:color="000000"/>
              <w:left w:val="single" w:sz="6" w:space="0" w:color="000000"/>
              <w:bottom w:val="single" w:sz="6" w:space="0" w:color="000000"/>
              <w:right w:val="single" w:sz="6" w:space="0" w:color="000000"/>
            </w:tcBorders>
          </w:tcPr>
          <w:p w14:paraId="6920A742" w14:textId="77777777" w:rsidR="00C2671E" w:rsidRPr="00532857" w:rsidRDefault="00C2671E" w:rsidP="00FF2F44">
            <w:pPr>
              <w:ind w:left="738"/>
              <w:rPr>
                <w:lang w:val="es-CO"/>
              </w:rPr>
            </w:pPr>
          </w:p>
        </w:tc>
        <w:tc>
          <w:tcPr>
            <w:tcW w:w="992" w:type="dxa"/>
            <w:tcBorders>
              <w:top w:val="single" w:sz="6" w:space="0" w:color="000000"/>
              <w:left w:val="single" w:sz="6" w:space="0" w:color="000000"/>
              <w:bottom w:val="single" w:sz="6" w:space="0" w:color="000000"/>
              <w:right w:val="single" w:sz="6" w:space="0" w:color="000000"/>
            </w:tcBorders>
          </w:tcPr>
          <w:p w14:paraId="24BD721C" w14:textId="77777777" w:rsidR="00C2671E" w:rsidRPr="00532857" w:rsidRDefault="00C2671E" w:rsidP="00FF2F44">
            <w:pPr>
              <w:ind w:left="738"/>
              <w:rPr>
                <w:lang w:val="es-CO"/>
              </w:rPr>
            </w:pPr>
          </w:p>
        </w:tc>
        <w:tc>
          <w:tcPr>
            <w:tcW w:w="1008" w:type="dxa"/>
            <w:tcBorders>
              <w:top w:val="single" w:sz="6" w:space="0" w:color="000000"/>
              <w:left w:val="single" w:sz="6" w:space="0" w:color="000000"/>
              <w:bottom w:val="single" w:sz="6" w:space="0" w:color="000000"/>
              <w:right w:val="single" w:sz="6" w:space="0" w:color="000000"/>
            </w:tcBorders>
          </w:tcPr>
          <w:p w14:paraId="12CF5B90" w14:textId="77777777" w:rsidR="00C2671E" w:rsidRPr="00532857" w:rsidRDefault="00C2671E" w:rsidP="00FF2F44">
            <w:pPr>
              <w:ind w:left="738"/>
              <w:rPr>
                <w:lang w:val="es-CO"/>
              </w:rPr>
            </w:pPr>
          </w:p>
        </w:tc>
      </w:tr>
      <w:tr w:rsidR="00C2671E" w:rsidRPr="00CC188A" w14:paraId="664256CB"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tcPr>
          <w:p w14:paraId="0EE3C71C" w14:textId="77777777" w:rsidR="00D976A9" w:rsidRDefault="00532857" w:rsidP="00532857">
            <w:pPr>
              <w:rPr>
                <w:lang w:val="es-CO"/>
              </w:rPr>
            </w:pPr>
            <w:r w:rsidRPr="00532857">
              <w:rPr>
                <w:lang w:val="es-CO"/>
              </w:rPr>
              <w:t>La protección de la niñez y adolescencia interinstitucional y las evaluaciones multisectoriales utilizan el marco socio ecológico para entender la protecci</w:t>
            </w:r>
            <w:r>
              <w:rPr>
                <w:lang w:val="es-CO"/>
              </w:rPr>
              <w:t>ón y bienestar de niños y niñas (es decir, factores de medición a nivel de niño o niña, familia, comunidad y sociedad).</w:t>
            </w:r>
          </w:p>
          <w:p w14:paraId="44F52E64" w14:textId="77777777" w:rsidR="00D976A9" w:rsidRDefault="00D976A9" w:rsidP="00532857">
            <w:pPr>
              <w:rPr>
                <w:lang w:val="es-CO"/>
              </w:rPr>
            </w:pPr>
          </w:p>
          <w:p w14:paraId="50FD68D3" w14:textId="535A2974" w:rsidR="00D976A9" w:rsidRPr="00D976A9" w:rsidRDefault="00532857" w:rsidP="00532857">
            <w:pPr>
              <w:rPr>
                <w:lang w:val="en-GB"/>
              </w:rPr>
            </w:pPr>
            <w:r>
              <w:rPr>
                <w:lang w:val="es-CO"/>
              </w:rPr>
              <w:t xml:space="preserve"> </w:t>
            </w:r>
            <w:sdt>
              <w:sdtPr>
                <w:rPr>
                  <w:lang w:val="en-GB"/>
                </w:rPr>
                <w:tag w:val="goog_rdk_2"/>
                <w:id w:val="430326079"/>
                <w:showingPlcHdr/>
              </w:sdtPr>
              <w:sdtEndPr/>
              <w:sdtContent>
                <w:r w:rsidRPr="00532857">
                  <w:rPr>
                    <w:lang w:val="es-CO"/>
                  </w:rPr>
                  <w:t xml:space="preserve">     </w:t>
                </w:r>
              </w:sdtContent>
            </w:sdt>
          </w:p>
        </w:tc>
        <w:sdt>
          <w:sdtPr>
            <w:rPr>
              <w:lang w:val="en-GB"/>
            </w:rPr>
            <w:tag w:val="goog_rdk_3"/>
            <w:id w:val="1264112467"/>
          </w:sdtPr>
          <w:sdtEndPr/>
          <w:sdtContent>
            <w:tc>
              <w:tcPr>
                <w:tcW w:w="1134" w:type="dxa"/>
                <w:tcBorders>
                  <w:top w:val="single" w:sz="6" w:space="0" w:color="000000"/>
                  <w:left w:val="single" w:sz="6" w:space="0" w:color="000000"/>
                  <w:bottom w:val="single" w:sz="6" w:space="0" w:color="000000"/>
                  <w:right w:val="single" w:sz="6" w:space="0" w:color="000000"/>
                </w:tcBorders>
              </w:tcPr>
              <w:sdt>
                <w:sdtPr>
                  <w:rPr>
                    <w:lang w:val="en-GB"/>
                  </w:rPr>
                  <w:tag w:val="goog_rdk_4"/>
                  <w:id w:val="1546945502"/>
                  <w:showingPlcHdr/>
                </w:sdtPr>
                <w:sdtEndPr/>
                <w:sdtContent>
                  <w:p w14:paraId="24AB4A16" w14:textId="163445D2" w:rsidR="00C2671E" w:rsidRPr="00CC188A" w:rsidRDefault="00F07C55" w:rsidP="00F07C55">
                    <w:pPr>
                      <w:ind w:left="738"/>
                      <w:rPr>
                        <w:lang w:val="en-GB"/>
                      </w:rPr>
                    </w:pPr>
                    <w:r w:rsidRPr="00CC188A">
                      <w:rPr>
                        <w:lang w:val="en-GB"/>
                      </w:rPr>
                      <w:t xml:space="preserve">     </w:t>
                    </w:r>
                  </w:p>
                </w:sdtContent>
              </w:sdt>
            </w:tc>
          </w:sdtContent>
        </w:sdt>
        <w:sdt>
          <w:sdtPr>
            <w:rPr>
              <w:lang w:val="en-GB"/>
            </w:rPr>
            <w:tag w:val="goog_rdk_5"/>
            <w:id w:val="1754550282"/>
          </w:sdtPr>
          <w:sdtEndPr/>
          <w:sdtContent>
            <w:tc>
              <w:tcPr>
                <w:tcW w:w="1018" w:type="dxa"/>
                <w:gridSpan w:val="2"/>
                <w:tcBorders>
                  <w:top w:val="single" w:sz="6" w:space="0" w:color="000000"/>
                  <w:left w:val="single" w:sz="6" w:space="0" w:color="000000"/>
                  <w:bottom w:val="single" w:sz="6" w:space="0" w:color="000000"/>
                  <w:right w:val="single" w:sz="6" w:space="0" w:color="000000"/>
                </w:tcBorders>
              </w:tcPr>
              <w:sdt>
                <w:sdtPr>
                  <w:rPr>
                    <w:lang w:val="en-GB"/>
                  </w:rPr>
                  <w:tag w:val="goog_rdk_6"/>
                  <w:id w:val="2145390194"/>
                  <w:showingPlcHdr/>
                </w:sdtPr>
                <w:sdtEndPr/>
                <w:sdtContent>
                  <w:p w14:paraId="5A45E2E4" w14:textId="5F545F72" w:rsidR="00C2671E" w:rsidRPr="00CC188A" w:rsidRDefault="00FF2F44" w:rsidP="00FF2F44">
                    <w:pPr>
                      <w:ind w:left="738"/>
                      <w:rPr>
                        <w:lang w:val="en-GB"/>
                      </w:rPr>
                    </w:pPr>
                    <w:r w:rsidRPr="00CC188A">
                      <w:rPr>
                        <w:lang w:val="en-GB"/>
                      </w:rPr>
                      <w:t xml:space="preserve">     </w:t>
                    </w:r>
                  </w:p>
                </w:sdtContent>
              </w:sdt>
            </w:tc>
          </w:sdtContent>
        </w:sdt>
        <w:sdt>
          <w:sdtPr>
            <w:rPr>
              <w:lang w:val="en-GB"/>
            </w:rPr>
            <w:tag w:val="goog_rdk_7"/>
            <w:id w:val="367421869"/>
          </w:sdtPr>
          <w:sdtEndPr/>
          <w:sdtContent>
            <w:tc>
              <w:tcPr>
                <w:tcW w:w="992" w:type="dxa"/>
                <w:tcBorders>
                  <w:top w:val="single" w:sz="6" w:space="0" w:color="000000"/>
                  <w:left w:val="single" w:sz="6" w:space="0" w:color="000000"/>
                  <w:bottom w:val="single" w:sz="6" w:space="0" w:color="000000"/>
                  <w:right w:val="single" w:sz="6" w:space="0" w:color="000000"/>
                </w:tcBorders>
              </w:tcPr>
              <w:sdt>
                <w:sdtPr>
                  <w:rPr>
                    <w:lang w:val="en-GB"/>
                  </w:rPr>
                  <w:tag w:val="goog_rdk_8"/>
                  <w:id w:val="-173957450"/>
                  <w:showingPlcHdr/>
                </w:sdtPr>
                <w:sdtEndPr/>
                <w:sdtContent>
                  <w:p w14:paraId="461E27CF" w14:textId="3BEA22F6" w:rsidR="00C2671E" w:rsidRPr="00CC188A" w:rsidRDefault="00FF2F44" w:rsidP="00FF2F44">
                    <w:pPr>
                      <w:ind w:left="738"/>
                      <w:rPr>
                        <w:lang w:val="en-GB"/>
                      </w:rPr>
                    </w:pPr>
                    <w:r w:rsidRPr="00CC188A">
                      <w:rPr>
                        <w:lang w:val="en-GB"/>
                      </w:rPr>
                      <w:t xml:space="preserve">     </w:t>
                    </w:r>
                  </w:p>
                </w:sdtContent>
              </w:sdt>
            </w:tc>
          </w:sdtContent>
        </w:sdt>
        <w:sdt>
          <w:sdtPr>
            <w:rPr>
              <w:lang w:val="en-GB"/>
            </w:rPr>
            <w:tag w:val="goog_rdk_9"/>
            <w:id w:val="1965776680"/>
          </w:sdtPr>
          <w:sdtEndPr/>
          <w:sdtContent>
            <w:tc>
              <w:tcPr>
                <w:tcW w:w="1008" w:type="dxa"/>
                <w:tcBorders>
                  <w:top w:val="single" w:sz="6" w:space="0" w:color="000000"/>
                  <w:left w:val="single" w:sz="6" w:space="0" w:color="000000"/>
                  <w:bottom w:val="single" w:sz="6" w:space="0" w:color="000000"/>
                  <w:right w:val="single" w:sz="6" w:space="0" w:color="000000"/>
                </w:tcBorders>
              </w:tcPr>
              <w:sdt>
                <w:sdtPr>
                  <w:rPr>
                    <w:lang w:val="en-GB"/>
                  </w:rPr>
                  <w:tag w:val="goog_rdk_10"/>
                  <w:id w:val="1909880488"/>
                  <w:showingPlcHdr/>
                </w:sdtPr>
                <w:sdtEndPr/>
                <w:sdtContent>
                  <w:p w14:paraId="0DEA0805" w14:textId="31328441" w:rsidR="00C2671E" w:rsidRPr="00CC188A" w:rsidRDefault="00FF2F44" w:rsidP="00FF2F44">
                    <w:pPr>
                      <w:ind w:left="738"/>
                      <w:rPr>
                        <w:lang w:val="en-GB"/>
                      </w:rPr>
                    </w:pPr>
                    <w:r w:rsidRPr="00CC188A">
                      <w:rPr>
                        <w:lang w:val="en-GB"/>
                      </w:rPr>
                      <w:t xml:space="preserve">     </w:t>
                    </w:r>
                  </w:p>
                </w:sdtContent>
              </w:sdt>
            </w:tc>
          </w:sdtContent>
        </w:sdt>
      </w:tr>
      <w:tr w:rsidR="00C2671E" w:rsidRPr="00CC188A" w14:paraId="6B94D94D"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1A08A5AE" w14:textId="7315BB41" w:rsidR="00FF2F44" w:rsidRPr="00CC188A" w:rsidRDefault="00532857" w:rsidP="00532857">
            <w:pPr>
              <w:rPr>
                <w:b/>
                <w:lang w:val="en-GB"/>
              </w:rPr>
            </w:pPr>
            <w:proofErr w:type="spellStart"/>
            <w:r>
              <w:rPr>
                <w:b/>
                <w:lang w:val="en-GB"/>
              </w:rPr>
              <w:t>Programación</w:t>
            </w:r>
            <w:proofErr w:type="spellEnd"/>
            <w:r>
              <w:rPr>
                <w:b/>
                <w:lang w:val="en-GB"/>
              </w:rPr>
              <w:t xml:space="preserve"> e </w:t>
            </w:r>
            <w:proofErr w:type="spellStart"/>
            <w:r>
              <w:rPr>
                <w:b/>
                <w:lang w:val="en-GB"/>
              </w:rPr>
              <w:t>Informes</w:t>
            </w:r>
            <w:proofErr w:type="spellEnd"/>
            <w:r w:rsidR="00C2671E" w:rsidRPr="00CC188A">
              <w:rPr>
                <w:b/>
                <w:lang w:val="en-GB"/>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58C8C852" w14:textId="77777777" w:rsidR="00C2671E" w:rsidRPr="00CC188A" w:rsidRDefault="00C2671E" w:rsidP="00C2671E">
            <w:pPr>
              <w:rPr>
                <w:lang w:val="en-GB"/>
              </w:rPr>
            </w:pP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29B9CFE7" w14:textId="77777777" w:rsidR="00C2671E" w:rsidRPr="00CC188A" w:rsidRDefault="00C2671E" w:rsidP="00C2671E">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586989CA" w14:textId="77777777" w:rsidR="00C2671E" w:rsidRPr="00CC188A" w:rsidRDefault="00C2671E" w:rsidP="00C2671E">
            <w:pPr>
              <w:rPr>
                <w:lang w:val="en-GB"/>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63D7DF0D" w14:textId="77777777" w:rsidR="00C2671E" w:rsidRPr="00CC188A" w:rsidRDefault="00C2671E" w:rsidP="00C2671E">
            <w:pPr>
              <w:rPr>
                <w:lang w:val="en-GB"/>
              </w:rPr>
            </w:pPr>
          </w:p>
        </w:tc>
      </w:tr>
      <w:tr w:rsidR="00C2671E" w:rsidRPr="00C507A5" w14:paraId="2C59E164"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7"/>
        </w:trPr>
        <w:tc>
          <w:tcPr>
            <w:tcW w:w="5928" w:type="dxa"/>
            <w:gridSpan w:val="4"/>
            <w:tcBorders>
              <w:top w:val="single" w:sz="6" w:space="0" w:color="000000"/>
              <w:left w:val="single" w:sz="6" w:space="0" w:color="000000"/>
              <w:bottom w:val="single" w:sz="6" w:space="0" w:color="000000"/>
              <w:right w:val="single" w:sz="6" w:space="0" w:color="000000"/>
            </w:tcBorders>
          </w:tcPr>
          <w:p w14:paraId="4861482C" w14:textId="10E001EE" w:rsidR="00C2671E" w:rsidRPr="00191F65" w:rsidRDefault="00532857" w:rsidP="00B956BF">
            <w:pPr>
              <w:rPr>
                <w:lang w:val="es-CO"/>
              </w:rPr>
            </w:pPr>
            <w:r w:rsidRPr="00191F65">
              <w:rPr>
                <w:lang w:val="es-CO"/>
              </w:rPr>
              <w:t xml:space="preserve">Las NMPNA, incluyendo los indicadores, </w:t>
            </w:r>
            <w:r w:rsidR="00B956BF">
              <w:rPr>
                <w:lang w:val="es-CO"/>
              </w:rPr>
              <w:t xml:space="preserve">se </w:t>
            </w:r>
            <w:r w:rsidRPr="00191F65">
              <w:rPr>
                <w:lang w:val="es-CO"/>
              </w:rPr>
              <w:t xml:space="preserve">han </w:t>
            </w:r>
            <w:r w:rsidR="00191F65" w:rsidRPr="00191F65">
              <w:rPr>
                <w:lang w:val="es-CO"/>
              </w:rPr>
              <w:t>ajustad</w:t>
            </w:r>
            <w:r w:rsidR="00B956BF">
              <w:rPr>
                <w:lang w:val="es-CO"/>
              </w:rPr>
              <w:t>o</w:t>
            </w:r>
            <w:r w:rsidRPr="00191F65">
              <w:rPr>
                <w:lang w:val="es-CO"/>
              </w:rPr>
              <w:t xml:space="preserve"> al </w:t>
            </w:r>
            <w:r w:rsidR="00191F65" w:rsidRPr="00191F65">
              <w:rPr>
                <w:lang w:val="es-CO"/>
              </w:rPr>
              <w:t>contexto</w:t>
            </w:r>
            <w:r w:rsidRPr="00191F65">
              <w:rPr>
                <w:lang w:val="es-CO"/>
              </w:rPr>
              <w:t xml:space="preserve"> local </w:t>
            </w:r>
            <w:r w:rsidR="00191F65" w:rsidRPr="00191F65">
              <w:rPr>
                <w:lang w:val="es-CO"/>
              </w:rPr>
              <w:t xml:space="preserve">a través de talleres dentro del mecanismo de coordinación de protección de la niñez y adolescencia. </w:t>
            </w:r>
            <w:sdt>
              <w:sdtPr>
                <w:rPr>
                  <w:lang w:val="en-GB"/>
                </w:rPr>
                <w:tag w:val="goog_rdk_11"/>
                <w:id w:val="1392003298"/>
                <w:showingPlcHdr/>
              </w:sdtPr>
              <w:sdtEndPr/>
              <w:sdtContent>
                <w:r w:rsidR="00191F65" w:rsidRPr="00191F65">
                  <w:rPr>
                    <w:lang w:val="es-CO"/>
                  </w:rPr>
                  <w:t xml:space="preserve">     </w:t>
                </w:r>
              </w:sdtContent>
            </w:sdt>
          </w:p>
        </w:tc>
        <w:tc>
          <w:tcPr>
            <w:tcW w:w="1134" w:type="dxa"/>
            <w:tcBorders>
              <w:top w:val="single" w:sz="6" w:space="0" w:color="000000"/>
              <w:left w:val="single" w:sz="6" w:space="0" w:color="000000"/>
              <w:bottom w:val="single" w:sz="6" w:space="0" w:color="000000"/>
              <w:right w:val="single" w:sz="6" w:space="0" w:color="000000"/>
            </w:tcBorders>
          </w:tcPr>
          <w:p w14:paraId="571A9AB9" w14:textId="77777777" w:rsidR="00C2671E" w:rsidRPr="00191F65" w:rsidRDefault="00C2671E" w:rsidP="005216FA">
            <w:pPr>
              <w:ind w:left="738"/>
              <w:rPr>
                <w:lang w:val="es-CO"/>
              </w:rPr>
            </w:pPr>
          </w:p>
        </w:tc>
        <w:tc>
          <w:tcPr>
            <w:tcW w:w="1018" w:type="dxa"/>
            <w:gridSpan w:val="2"/>
            <w:tcBorders>
              <w:top w:val="single" w:sz="6" w:space="0" w:color="000000"/>
              <w:left w:val="single" w:sz="6" w:space="0" w:color="000000"/>
              <w:bottom w:val="single" w:sz="6" w:space="0" w:color="000000"/>
              <w:right w:val="single" w:sz="6" w:space="0" w:color="000000"/>
            </w:tcBorders>
          </w:tcPr>
          <w:p w14:paraId="32AE83C6" w14:textId="77777777" w:rsidR="00C2671E" w:rsidRPr="00191F65" w:rsidRDefault="00C2671E" w:rsidP="005216FA">
            <w:pPr>
              <w:ind w:left="738"/>
              <w:rPr>
                <w:lang w:val="es-CO"/>
              </w:rPr>
            </w:pPr>
          </w:p>
        </w:tc>
        <w:tc>
          <w:tcPr>
            <w:tcW w:w="992" w:type="dxa"/>
            <w:tcBorders>
              <w:top w:val="single" w:sz="6" w:space="0" w:color="000000"/>
              <w:left w:val="single" w:sz="6" w:space="0" w:color="000000"/>
              <w:bottom w:val="single" w:sz="6" w:space="0" w:color="000000"/>
              <w:right w:val="single" w:sz="6" w:space="0" w:color="000000"/>
            </w:tcBorders>
          </w:tcPr>
          <w:p w14:paraId="6C02113A" w14:textId="77777777" w:rsidR="00C2671E" w:rsidRPr="00191F65" w:rsidRDefault="00C2671E" w:rsidP="005216FA">
            <w:pPr>
              <w:ind w:left="738"/>
              <w:rPr>
                <w:lang w:val="es-CO"/>
              </w:rPr>
            </w:pPr>
          </w:p>
        </w:tc>
        <w:tc>
          <w:tcPr>
            <w:tcW w:w="1008" w:type="dxa"/>
            <w:tcBorders>
              <w:top w:val="single" w:sz="6" w:space="0" w:color="000000"/>
              <w:left w:val="single" w:sz="6" w:space="0" w:color="000000"/>
              <w:bottom w:val="single" w:sz="6" w:space="0" w:color="000000"/>
              <w:right w:val="single" w:sz="6" w:space="0" w:color="000000"/>
            </w:tcBorders>
          </w:tcPr>
          <w:p w14:paraId="265BD728" w14:textId="77777777" w:rsidR="00C2671E" w:rsidRPr="00191F65" w:rsidRDefault="00C2671E" w:rsidP="005216FA">
            <w:pPr>
              <w:ind w:left="738"/>
              <w:rPr>
                <w:lang w:val="es-CO"/>
              </w:rPr>
            </w:pPr>
          </w:p>
        </w:tc>
      </w:tr>
      <w:tr w:rsidR="00C2671E" w:rsidRPr="00C507A5" w14:paraId="5742B753"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tcPr>
          <w:p w14:paraId="0F28743A" w14:textId="21490F9F" w:rsidR="00C2671E" w:rsidRPr="00191F65" w:rsidRDefault="00191F65" w:rsidP="00B956BF">
            <w:pPr>
              <w:rPr>
                <w:lang w:val="es-CO"/>
              </w:rPr>
            </w:pPr>
            <w:r w:rsidRPr="00191F65">
              <w:rPr>
                <w:lang w:val="es-CO"/>
              </w:rPr>
              <w:t xml:space="preserve">Los programas y apoyo </w:t>
            </w:r>
            <w:r>
              <w:rPr>
                <w:lang w:val="es-CO"/>
              </w:rPr>
              <w:t>a</w:t>
            </w:r>
            <w:r w:rsidRPr="00191F65">
              <w:rPr>
                <w:lang w:val="es-CO"/>
              </w:rPr>
              <w:t xml:space="preserve"> la protección de la niñez y adolescencia s</w:t>
            </w:r>
            <w:r w:rsidR="00B956BF">
              <w:rPr>
                <w:lang w:val="es-CO"/>
              </w:rPr>
              <w:t>e</w:t>
            </w:r>
            <w:r w:rsidRPr="00191F65">
              <w:rPr>
                <w:lang w:val="es-CO"/>
              </w:rPr>
              <w:t xml:space="preserve"> diseña</w:t>
            </w:r>
            <w:r w:rsidR="00B956BF">
              <w:rPr>
                <w:lang w:val="es-CO"/>
              </w:rPr>
              <w:t>n</w:t>
            </w:r>
            <w:r w:rsidRPr="00191F65">
              <w:rPr>
                <w:lang w:val="es-CO"/>
              </w:rPr>
              <w:t xml:space="preserve"> y monitorea</w:t>
            </w:r>
            <w:r w:rsidR="00B956BF">
              <w:rPr>
                <w:lang w:val="es-CO"/>
              </w:rPr>
              <w:t>n</w:t>
            </w:r>
            <w:r w:rsidRPr="00191F65">
              <w:rPr>
                <w:lang w:val="es-CO"/>
              </w:rPr>
              <w:t xml:space="preserve"> </w:t>
            </w:r>
            <w:r>
              <w:rPr>
                <w:lang w:val="es-CO"/>
              </w:rPr>
              <w:t>en función de las NMPNA y los indicadores seleccionados.</w:t>
            </w:r>
            <w:r w:rsidR="00C2671E" w:rsidRPr="00191F65">
              <w:rPr>
                <w:lang w:val="es-CO"/>
              </w:rPr>
              <w:t xml:space="preserve">   </w:t>
            </w:r>
          </w:p>
        </w:tc>
        <w:tc>
          <w:tcPr>
            <w:tcW w:w="1134" w:type="dxa"/>
            <w:tcBorders>
              <w:top w:val="single" w:sz="6" w:space="0" w:color="000000"/>
              <w:left w:val="single" w:sz="6" w:space="0" w:color="000000"/>
              <w:bottom w:val="single" w:sz="6" w:space="0" w:color="000000"/>
              <w:right w:val="single" w:sz="6" w:space="0" w:color="000000"/>
            </w:tcBorders>
          </w:tcPr>
          <w:p w14:paraId="1DFF7FB5" w14:textId="77777777" w:rsidR="00C2671E" w:rsidRPr="00191F65" w:rsidRDefault="00C2671E" w:rsidP="005216FA">
            <w:pPr>
              <w:ind w:left="738"/>
              <w:rPr>
                <w:lang w:val="es-CO"/>
              </w:rPr>
            </w:pPr>
          </w:p>
        </w:tc>
        <w:tc>
          <w:tcPr>
            <w:tcW w:w="1018" w:type="dxa"/>
            <w:gridSpan w:val="2"/>
            <w:tcBorders>
              <w:top w:val="single" w:sz="6" w:space="0" w:color="000000"/>
              <w:left w:val="single" w:sz="6" w:space="0" w:color="000000"/>
              <w:bottom w:val="single" w:sz="6" w:space="0" w:color="000000"/>
              <w:right w:val="single" w:sz="6" w:space="0" w:color="000000"/>
            </w:tcBorders>
          </w:tcPr>
          <w:p w14:paraId="6DD303CA" w14:textId="77777777" w:rsidR="00C2671E" w:rsidRPr="00191F65" w:rsidRDefault="00C2671E" w:rsidP="005216FA">
            <w:pPr>
              <w:ind w:left="738"/>
              <w:rPr>
                <w:lang w:val="es-CO"/>
              </w:rPr>
            </w:pPr>
          </w:p>
        </w:tc>
        <w:tc>
          <w:tcPr>
            <w:tcW w:w="992" w:type="dxa"/>
            <w:tcBorders>
              <w:top w:val="single" w:sz="6" w:space="0" w:color="000000"/>
              <w:left w:val="single" w:sz="6" w:space="0" w:color="000000"/>
              <w:bottom w:val="single" w:sz="6" w:space="0" w:color="000000"/>
              <w:right w:val="single" w:sz="6" w:space="0" w:color="000000"/>
            </w:tcBorders>
          </w:tcPr>
          <w:p w14:paraId="53454FB2" w14:textId="77777777" w:rsidR="00C2671E" w:rsidRPr="00191F65" w:rsidRDefault="00C2671E" w:rsidP="005216FA">
            <w:pPr>
              <w:ind w:left="738"/>
              <w:rPr>
                <w:lang w:val="es-CO"/>
              </w:rPr>
            </w:pPr>
          </w:p>
        </w:tc>
        <w:tc>
          <w:tcPr>
            <w:tcW w:w="1008" w:type="dxa"/>
            <w:tcBorders>
              <w:top w:val="single" w:sz="6" w:space="0" w:color="000000"/>
              <w:left w:val="single" w:sz="6" w:space="0" w:color="000000"/>
              <w:bottom w:val="single" w:sz="6" w:space="0" w:color="000000"/>
              <w:right w:val="single" w:sz="6" w:space="0" w:color="000000"/>
            </w:tcBorders>
          </w:tcPr>
          <w:p w14:paraId="250F4E7C" w14:textId="77777777" w:rsidR="00C2671E" w:rsidRPr="00191F65" w:rsidRDefault="00C2671E" w:rsidP="005216FA">
            <w:pPr>
              <w:ind w:left="738"/>
              <w:rPr>
                <w:lang w:val="es-CO"/>
              </w:rPr>
            </w:pPr>
          </w:p>
        </w:tc>
      </w:tr>
      <w:tr w:rsidR="00C2671E" w:rsidRPr="00C507A5" w14:paraId="1B4BA2AC"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tcPr>
          <w:p w14:paraId="357FC18C" w14:textId="0AE8FAFE" w:rsidR="00C2671E" w:rsidRPr="00C507A5" w:rsidRDefault="00191F65" w:rsidP="00191F65">
            <w:pPr>
              <w:rPr>
                <w:lang w:val="es-CO"/>
              </w:rPr>
            </w:pPr>
            <w:r w:rsidRPr="00191F65">
              <w:rPr>
                <w:lang w:val="es-CO"/>
              </w:rPr>
              <w:t xml:space="preserve">Se anima a los gobiernos a utilizar las NMPNA para que informen </w:t>
            </w:r>
            <w:r w:rsidR="00B956BF">
              <w:rPr>
                <w:lang w:val="es-CO"/>
              </w:rPr>
              <w:t xml:space="preserve">sobre </w:t>
            </w:r>
            <w:r w:rsidRPr="00191F65">
              <w:rPr>
                <w:lang w:val="es-CO"/>
              </w:rPr>
              <w:t>la pol</w:t>
            </w:r>
            <w:r>
              <w:rPr>
                <w:lang w:val="es-CO"/>
              </w:rPr>
              <w:t xml:space="preserve">ítica y práctica de respuesta nacional. </w:t>
            </w:r>
          </w:p>
        </w:tc>
        <w:tc>
          <w:tcPr>
            <w:tcW w:w="1134" w:type="dxa"/>
            <w:tcBorders>
              <w:top w:val="single" w:sz="6" w:space="0" w:color="000000"/>
              <w:left w:val="single" w:sz="6" w:space="0" w:color="000000"/>
              <w:bottom w:val="single" w:sz="6" w:space="0" w:color="000000"/>
              <w:right w:val="single" w:sz="6" w:space="0" w:color="000000"/>
            </w:tcBorders>
          </w:tcPr>
          <w:p w14:paraId="0130DBE6" w14:textId="77777777" w:rsidR="00C2671E" w:rsidRPr="00C507A5" w:rsidRDefault="00C2671E" w:rsidP="00822224">
            <w:pPr>
              <w:ind w:left="738"/>
              <w:rPr>
                <w:lang w:val="es-CO"/>
              </w:rPr>
            </w:pPr>
          </w:p>
        </w:tc>
        <w:tc>
          <w:tcPr>
            <w:tcW w:w="1018" w:type="dxa"/>
            <w:gridSpan w:val="2"/>
            <w:tcBorders>
              <w:top w:val="single" w:sz="6" w:space="0" w:color="000000"/>
              <w:left w:val="single" w:sz="6" w:space="0" w:color="000000"/>
              <w:bottom w:val="single" w:sz="6" w:space="0" w:color="000000"/>
              <w:right w:val="single" w:sz="6" w:space="0" w:color="000000"/>
            </w:tcBorders>
          </w:tcPr>
          <w:p w14:paraId="4A70B755" w14:textId="77777777" w:rsidR="00C2671E" w:rsidRPr="00C507A5" w:rsidRDefault="00C2671E" w:rsidP="005216FA">
            <w:pPr>
              <w:ind w:left="738"/>
              <w:rPr>
                <w:lang w:val="es-CO"/>
              </w:rPr>
            </w:pPr>
          </w:p>
        </w:tc>
        <w:tc>
          <w:tcPr>
            <w:tcW w:w="992" w:type="dxa"/>
            <w:tcBorders>
              <w:top w:val="single" w:sz="6" w:space="0" w:color="000000"/>
              <w:left w:val="single" w:sz="6" w:space="0" w:color="000000"/>
              <w:bottom w:val="single" w:sz="6" w:space="0" w:color="000000"/>
              <w:right w:val="single" w:sz="6" w:space="0" w:color="000000"/>
            </w:tcBorders>
          </w:tcPr>
          <w:p w14:paraId="61361B3C" w14:textId="77777777" w:rsidR="00C2671E" w:rsidRPr="00C507A5" w:rsidRDefault="00C2671E" w:rsidP="005216FA">
            <w:pPr>
              <w:ind w:left="738"/>
              <w:rPr>
                <w:lang w:val="es-CO"/>
              </w:rPr>
            </w:pPr>
          </w:p>
        </w:tc>
        <w:tc>
          <w:tcPr>
            <w:tcW w:w="1008" w:type="dxa"/>
            <w:tcBorders>
              <w:top w:val="single" w:sz="6" w:space="0" w:color="000000"/>
              <w:left w:val="single" w:sz="6" w:space="0" w:color="000000"/>
              <w:bottom w:val="single" w:sz="6" w:space="0" w:color="000000"/>
              <w:right w:val="single" w:sz="6" w:space="0" w:color="000000"/>
            </w:tcBorders>
          </w:tcPr>
          <w:p w14:paraId="73BFAC8D" w14:textId="77777777" w:rsidR="00C2671E" w:rsidRPr="00C507A5" w:rsidRDefault="00C2671E" w:rsidP="005216FA">
            <w:pPr>
              <w:ind w:left="738"/>
              <w:rPr>
                <w:lang w:val="es-CO"/>
              </w:rPr>
            </w:pPr>
          </w:p>
        </w:tc>
      </w:tr>
      <w:tr w:rsidR="00C2671E" w:rsidRPr="00CC188A" w14:paraId="5BD1C59B"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3FAC674B" w14:textId="666BAD34" w:rsidR="00C2671E" w:rsidRPr="00CC188A" w:rsidRDefault="00191F65" w:rsidP="00191F65">
            <w:pPr>
              <w:rPr>
                <w:lang w:val="en-GB"/>
              </w:rPr>
            </w:pPr>
            <w:proofErr w:type="spellStart"/>
            <w:r>
              <w:rPr>
                <w:b/>
                <w:lang w:val="en-GB"/>
              </w:rPr>
              <w:t>Coordinación</w:t>
            </w:r>
            <w:proofErr w:type="spellEnd"/>
            <w:r>
              <w:rPr>
                <w:b/>
                <w:lang w:val="en-GB"/>
              </w:rPr>
              <w:t xml:space="preserve"> </w:t>
            </w:r>
            <w:proofErr w:type="spellStart"/>
            <w:r>
              <w:rPr>
                <w:b/>
                <w:lang w:val="en-GB"/>
              </w:rPr>
              <w:t>Interinstitucional</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540374AC" w14:textId="77777777" w:rsidR="00C2671E" w:rsidRPr="00CC188A" w:rsidRDefault="00C2671E" w:rsidP="00C2671E">
            <w:pPr>
              <w:rPr>
                <w:lang w:val="en-GB"/>
              </w:rPr>
            </w:pPr>
          </w:p>
        </w:tc>
        <w:tc>
          <w:tcPr>
            <w:tcW w:w="1018" w:type="dxa"/>
            <w:gridSpan w:val="2"/>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239FCED1" w14:textId="77777777" w:rsidR="00C2671E" w:rsidRPr="00CC188A" w:rsidRDefault="00C2671E" w:rsidP="00C2671E">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4CDE3B8" w14:textId="77777777" w:rsidR="00C2671E" w:rsidRPr="00CC188A" w:rsidRDefault="00C2671E" w:rsidP="00C2671E">
            <w:pPr>
              <w:rPr>
                <w:lang w:val="en-GB"/>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29A5E1BC" w14:textId="77777777" w:rsidR="00C2671E" w:rsidRPr="00CC188A" w:rsidRDefault="00C2671E" w:rsidP="00C2671E">
            <w:pPr>
              <w:rPr>
                <w:lang w:val="en-GB"/>
              </w:rPr>
            </w:pPr>
          </w:p>
        </w:tc>
      </w:tr>
      <w:tr w:rsidR="00C2671E" w:rsidRPr="00C507A5" w14:paraId="34B74BC3"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tcPr>
          <w:p w14:paraId="1996C31F" w14:textId="42E70EDD" w:rsidR="00C2671E" w:rsidRPr="00C507A5" w:rsidRDefault="00E711E9" w:rsidP="00E711E9">
            <w:pPr>
              <w:rPr>
                <w:lang w:val="es-CO"/>
              </w:rPr>
            </w:pPr>
            <w:r w:rsidRPr="00E711E9">
              <w:rPr>
                <w:lang w:val="es-CO"/>
              </w:rPr>
              <w:t>Las NMPNA son sistemáticamente presentadas y referenciadas en reuniones de coordinación y de clústeres.</w:t>
            </w:r>
            <w:r>
              <w:rPr>
                <w:lang w:val="es-CO"/>
              </w:rPr>
              <w:t xml:space="preserve"> </w:t>
            </w:r>
          </w:p>
        </w:tc>
        <w:tc>
          <w:tcPr>
            <w:tcW w:w="1134" w:type="dxa"/>
            <w:tcBorders>
              <w:top w:val="single" w:sz="6" w:space="0" w:color="000000"/>
              <w:left w:val="single" w:sz="6" w:space="0" w:color="000000"/>
              <w:bottom w:val="single" w:sz="6" w:space="0" w:color="000000"/>
              <w:right w:val="single" w:sz="6" w:space="0" w:color="000000"/>
            </w:tcBorders>
          </w:tcPr>
          <w:p w14:paraId="47C840BF" w14:textId="77777777" w:rsidR="00C2671E" w:rsidRPr="00C507A5" w:rsidRDefault="00C2671E" w:rsidP="00822224">
            <w:pPr>
              <w:ind w:left="450"/>
              <w:rPr>
                <w:lang w:val="es-CO"/>
              </w:rPr>
            </w:pPr>
          </w:p>
        </w:tc>
        <w:tc>
          <w:tcPr>
            <w:tcW w:w="1018" w:type="dxa"/>
            <w:gridSpan w:val="2"/>
            <w:tcBorders>
              <w:top w:val="single" w:sz="6" w:space="0" w:color="000000"/>
              <w:left w:val="single" w:sz="6" w:space="0" w:color="000000"/>
              <w:bottom w:val="single" w:sz="6" w:space="0" w:color="000000"/>
              <w:right w:val="single" w:sz="6" w:space="0" w:color="000000"/>
            </w:tcBorders>
          </w:tcPr>
          <w:p w14:paraId="6868B9F9" w14:textId="77777777" w:rsidR="00C2671E" w:rsidRPr="00C507A5" w:rsidRDefault="00C2671E" w:rsidP="00822224">
            <w:pPr>
              <w:ind w:left="450"/>
              <w:rPr>
                <w:lang w:val="es-CO"/>
              </w:rPr>
            </w:pPr>
          </w:p>
        </w:tc>
        <w:tc>
          <w:tcPr>
            <w:tcW w:w="992" w:type="dxa"/>
            <w:tcBorders>
              <w:top w:val="single" w:sz="6" w:space="0" w:color="000000"/>
              <w:left w:val="single" w:sz="6" w:space="0" w:color="000000"/>
              <w:bottom w:val="single" w:sz="6" w:space="0" w:color="000000"/>
              <w:right w:val="single" w:sz="6" w:space="0" w:color="000000"/>
            </w:tcBorders>
          </w:tcPr>
          <w:p w14:paraId="14B37674" w14:textId="77777777" w:rsidR="00C2671E" w:rsidRPr="00C507A5" w:rsidRDefault="00C2671E" w:rsidP="005216FA">
            <w:pPr>
              <w:ind w:left="738"/>
              <w:rPr>
                <w:lang w:val="es-CO"/>
              </w:rPr>
            </w:pPr>
          </w:p>
        </w:tc>
        <w:tc>
          <w:tcPr>
            <w:tcW w:w="1008" w:type="dxa"/>
            <w:tcBorders>
              <w:top w:val="single" w:sz="6" w:space="0" w:color="000000"/>
              <w:left w:val="single" w:sz="6" w:space="0" w:color="000000"/>
              <w:bottom w:val="single" w:sz="6" w:space="0" w:color="000000"/>
              <w:right w:val="single" w:sz="6" w:space="0" w:color="000000"/>
            </w:tcBorders>
          </w:tcPr>
          <w:p w14:paraId="43D3F052" w14:textId="77777777" w:rsidR="00C2671E" w:rsidRPr="00C507A5" w:rsidRDefault="00C2671E" w:rsidP="005216FA">
            <w:pPr>
              <w:ind w:left="738"/>
              <w:rPr>
                <w:lang w:val="es-CO"/>
              </w:rPr>
            </w:pPr>
          </w:p>
        </w:tc>
      </w:tr>
      <w:tr w:rsidR="00C2671E" w:rsidRPr="00C507A5" w14:paraId="08CF32C1" w14:textId="77777777" w:rsidTr="00D9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928" w:type="dxa"/>
            <w:gridSpan w:val="4"/>
            <w:tcBorders>
              <w:top w:val="single" w:sz="6" w:space="0" w:color="000000"/>
              <w:left w:val="single" w:sz="6" w:space="0" w:color="000000"/>
              <w:bottom w:val="single" w:sz="6" w:space="0" w:color="000000"/>
              <w:right w:val="single" w:sz="6" w:space="0" w:color="000000"/>
            </w:tcBorders>
          </w:tcPr>
          <w:p w14:paraId="76E246BC" w14:textId="259F8F31" w:rsidR="00C2671E" w:rsidRPr="00C507A5" w:rsidRDefault="00E711E9" w:rsidP="00B956BF">
            <w:pPr>
              <w:rPr>
                <w:lang w:val="es-CO"/>
              </w:rPr>
            </w:pPr>
            <w:r w:rsidRPr="00E711E9">
              <w:rPr>
                <w:lang w:val="es-CO"/>
              </w:rPr>
              <w:t xml:space="preserve">Los memorandos de </w:t>
            </w:r>
            <w:r w:rsidR="00B956BF">
              <w:rPr>
                <w:lang w:val="es-CO"/>
              </w:rPr>
              <w:t>opinión</w:t>
            </w:r>
            <w:r w:rsidRPr="00E711E9">
              <w:rPr>
                <w:lang w:val="es-CO"/>
              </w:rPr>
              <w:t xml:space="preserve"> entre los miembros del grupo de coordinación se refieren al uso de las NMPNA como marco. </w:t>
            </w:r>
          </w:p>
        </w:tc>
        <w:tc>
          <w:tcPr>
            <w:tcW w:w="1134" w:type="dxa"/>
            <w:tcBorders>
              <w:top w:val="single" w:sz="6" w:space="0" w:color="000000"/>
              <w:left w:val="single" w:sz="6" w:space="0" w:color="000000"/>
              <w:bottom w:val="single" w:sz="6" w:space="0" w:color="000000"/>
              <w:right w:val="single" w:sz="6" w:space="0" w:color="000000"/>
            </w:tcBorders>
          </w:tcPr>
          <w:p w14:paraId="61C0A4C3" w14:textId="77777777" w:rsidR="00C2671E" w:rsidRPr="00C507A5" w:rsidRDefault="00C2671E" w:rsidP="00822224">
            <w:pPr>
              <w:ind w:left="450"/>
              <w:rPr>
                <w:lang w:val="es-CO"/>
              </w:rPr>
            </w:pPr>
          </w:p>
        </w:tc>
        <w:tc>
          <w:tcPr>
            <w:tcW w:w="1018" w:type="dxa"/>
            <w:gridSpan w:val="2"/>
            <w:tcBorders>
              <w:top w:val="single" w:sz="6" w:space="0" w:color="000000"/>
              <w:left w:val="single" w:sz="6" w:space="0" w:color="000000"/>
              <w:bottom w:val="single" w:sz="6" w:space="0" w:color="000000"/>
              <w:right w:val="single" w:sz="6" w:space="0" w:color="000000"/>
            </w:tcBorders>
          </w:tcPr>
          <w:p w14:paraId="367DC075" w14:textId="77777777" w:rsidR="00C2671E" w:rsidRPr="00C507A5" w:rsidRDefault="00C2671E" w:rsidP="00822224">
            <w:pPr>
              <w:ind w:left="450"/>
              <w:rPr>
                <w:lang w:val="es-CO"/>
              </w:rPr>
            </w:pPr>
          </w:p>
        </w:tc>
        <w:tc>
          <w:tcPr>
            <w:tcW w:w="992" w:type="dxa"/>
            <w:tcBorders>
              <w:top w:val="single" w:sz="6" w:space="0" w:color="000000"/>
              <w:left w:val="single" w:sz="6" w:space="0" w:color="000000"/>
              <w:bottom w:val="single" w:sz="6" w:space="0" w:color="000000"/>
              <w:right w:val="single" w:sz="6" w:space="0" w:color="000000"/>
            </w:tcBorders>
          </w:tcPr>
          <w:p w14:paraId="114D0666" w14:textId="77777777" w:rsidR="00C2671E" w:rsidRPr="00C507A5" w:rsidRDefault="00C2671E" w:rsidP="00822224">
            <w:pPr>
              <w:ind w:left="450"/>
              <w:rPr>
                <w:lang w:val="es-CO"/>
              </w:rPr>
            </w:pPr>
          </w:p>
        </w:tc>
        <w:tc>
          <w:tcPr>
            <w:tcW w:w="1008" w:type="dxa"/>
            <w:tcBorders>
              <w:top w:val="single" w:sz="6" w:space="0" w:color="000000"/>
              <w:left w:val="single" w:sz="6" w:space="0" w:color="000000"/>
              <w:bottom w:val="single" w:sz="6" w:space="0" w:color="000000"/>
              <w:right w:val="single" w:sz="6" w:space="0" w:color="000000"/>
            </w:tcBorders>
          </w:tcPr>
          <w:p w14:paraId="52FB2BE1" w14:textId="77777777" w:rsidR="00C2671E" w:rsidRPr="00C507A5" w:rsidRDefault="00C2671E" w:rsidP="00822224">
            <w:pPr>
              <w:ind w:left="450"/>
              <w:rPr>
                <w:lang w:val="es-CO"/>
              </w:rPr>
            </w:pPr>
          </w:p>
        </w:tc>
      </w:tr>
    </w:tbl>
    <w:p w14:paraId="30D76448" w14:textId="5B7531BF" w:rsidR="002522AB" w:rsidRPr="00E711E9" w:rsidRDefault="00E711E9" w:rsidP="002522AB">
      <w:pPr>
        <w:keepNext/>
        <w:keepLines/>
        <w:pBdr>
          <w:bottom w:val="single" w:sz="6" w:space="1" w:color="0388C5" w:themeColor="accent5"/>
        </w:pBdr>
        <w:spacing w:before="480" w:after="240" w:line="240" w:lineRule="auto"/>
        <w:outlineLvl w:val="0"/>
        <w:rPr>
          <w:rFonts w:asciiTheme="majorHAnsi" w:eastAsiaTheme="majorEastAsia" w:hAnsiTheme="majorHAnsi" w:cs="Times New Roman (Headings CS)"/>
          <w:bCs/>
          <w:caps/>
          <w:color w:val="0388C5" w:themeColor="accent5"/>
          <w:sz w:val="40"/>
          <w:szCs w:val="40"/>
          <w:lang w:val="es-CO" w:eastAsia="en-CA"/>
        </w:rPr>
      </w:pPr>
      <w:r w:rsidRPr="00E711E9">
        <w:rPr>
          <w:rFonts w:asciiTheme="majorHAnsi" w:eastAsiaTheme="majorEastAsia" w:hAnsiTheme="majorHAnsi" w:cs="Times New Roman (Headings CS)"/>
          <w:bCs/>
          <w:caps/>
          <w:color w:val="0388C5" w:themeColor="accent5"/>
          <w:sz w:val="40"/>
          <w:szCs w:val="40"/>
          <w:lang w:val="es-CO" w:eastAsia="en-CA"/>
        </w:rPr>
        <w:t>¿</w:t>
      </w:r>
      <w:r w:rsidR="002522AB" w:rsidRPr="00E711E9">
        <w:rPr>
          <w:rFonts w:asciiTheme="majorHAnsi" w:eastAsiaTheme="majorEastAsia" w:hAnsiTheme="majorHAnsi" w:cs="Times New Roman (Headings CS)"/>
          <w:bCs/>
          <w:caps/>
          <w:color w:val="0388C5" w:themeColor="accent5"/>
          <w:sz w:val="40"/>
          <w:szCs w:val="40"/>
          <w:lang w:val="es-CO" w:eastAsia="en-CA"/>
        </w:rPr>
        <w:t>A</w:t>
      </w:r>
      <w:r w:rsidRPr="00E711E9">
        <w:rPr>
          <w:rFonts w:asciiTheme="majorHAnsi" w:eastAsiaTheme="majorEastAsia" w:hAnsiTheme="majorHAnsi" w:cs="Times New Roman (Headings CS)"/>
          <w:bCs/>
          <w:caps/>
          <w:color w:val="0388C5" w:themeColor="accent5"/>
          <w:sz w:val="40"/>
          <w:szCs w:val="40"/>
          <w:lang w:val="es-CO" w:eastAsia="en-CA"/>
        </w:rPr>
        <w:t>LGUNA PREGUNTA</w:t>
      </w:r>
      <w:r w:rsidR="002522AB" w:rsidRPr="00E711E9">
        <w:rPr>
          <w:rFonts w:asciiTheme="majorHAnsi" w:eastAsiaTheme="majorEastAsia" w:hAnsiTheme="majorHAnsi" w:cs="Times New Roman (Headings CS)"/>
          <w:bCs/>
          <w:caps/>
          <w:color w:val="0388C5" w:themeColor="accent5"/>
          <w:sz w:val="40"/>
          <w:szCs w:val="40"/>
          <w:lang w:val="es-CO" w:eastAsia="en-CA"/>
        </w:rPr>
        <w:t xml:space="preserve">? </w:t>
      </w:r>
    </w:p>
    <w:p w14:paraId="7A37DA85" w14:textId="62E1F08D" w:rsidR="00D556FE" w:rsidRPr="00AE0A56" w:rsidRDefault="002522AB" w:rsidP="00696B6B">
      <w:pPr>
        <w:rPr>
          <w:rFonts w:eastAsia="Helvetica Neue Light" w:cs="Helvetica Neue Light"/>
          <w:lang w:val="es-CO" w:eastAsia="en-CA"/>
        </w:rPr>
      </w:pPr>
      <w:r w:rsidRPr="00E711E9">
        <w:rPr>
          <w:rFonts w:eastAsia="Helvetica Neue Light" w:cs="Helvetica Neue Light"/>
          <w:lang w:val="es-CO" w:eastAsia="en-CA"/>
        </w:rPr>
        <w:t>Co</w:t>
      </w:r>
      <w:r w:rsidR="00E711E9" w:rsidRPr="00E711E9">
        <w:rPr>
          <w:rFonts w:eastAsia="Helvetica Neue Light" w:cs="Helvetica Neue Light"/>
          <w:lang w:val="es-CO" w:eastAsia="en-CA"/>
        </w:rPr>
        <w:t xml:space="preserve">ntacte al Grupo de Trabajo de las NMPNA en </w:t>
      </w:r>
      <w:hyperlink r:id="rId10">
        <w:r w:rsidRPr="00E711E9">
          <w:rPr>
            <w:rFonts w:eastAsia="Helvetica Neue Light" w:cs="Helvetica Neue Light"/>
            <w:color w:val="0388C5" w:themeColor="accent5"/>
            <w:u w:val="single"/>
            <w:lang w:val="es-CO" w:eastAsia="en-CA"/>
          </w:rPr>
          <w:t>cpms.wg@alliancecpha.org</w:t>
        </w:r>
      </w:hyperlink>
      <w:r w:rsidRPr="00E711E9">
        <w:rPr>
          <w:rFonts w:eastAsia="Helvetica Neue Light" w:cs="Helvetica Neue Light"/>
          <w:lang w:val="es-CO" w:eastAsia="en-CA"/>
        </w:rPr>
        <w:t xml:space="preserve"> o </w:t>
      </w:r>
      <w:r w:rsidR="00E711E9" w:rsidRPr="00E711E9">
        <w:rPr>
          <w:rFonts w:eastAsia="Helvetica Neue Light" w:cs="Helvetica Neue Light"/>
          <w:lang w:val="es-CO" w:eastAsia="en-CA"/>
        </w:rPr>
        <w:t>visite nuestro sitio web en</w:t>
      </w:r>
      <w:r w:rsidRPr="00E711E9">
        <w:rPr>
          <w:rFonts w:eastAsia="Helvetica Neue Light" w:cs="Helvetica Neue Light"/>
          <w:lang w:val="es-CO" w:eastAsia="en-CA"/>
        </w:rPr>
        <w:t xml:space="preserve"> </w:t>
      </w:r>
      <w:hyperlink r:id="rId11" w:history="1">
        <w:r w:rsidR="00AE0A56" w:rsidRPr="00AE0A56">
          <w:rPr>
            <w:rStyle w:val="Hyperlink"/>
            <w:rFonts w:eastAsia="Helvetica Neue Light" w:cs="Helvetica Neue Light"/>
            <w:color w:val="0388C5" w:themeColor="accent5"/>
            <w:lang w:val="es-CO" w:eastAsia="en-CA"/>
          </w:rPr>
          <w:t>https://alliancecpha.org/es/grupo-de-trabajo-sobre-las-normas-minimas-para-la-proteccion-de-la-infancia-cpms-siglas-en-ingles</w:t>
        </w:r>
      </w:hyperlink>
      <w:r w:rsidR="00AE0A56">
        <w:rPr>
          <w:rFonts w:eastAsia="Helvetica Neue Light" w:cs="Helvetica Neue Light"/>
          <w:lang w:val="es-CO" w:eastAsia="en-CA"/>
        </w:rPr>
        <w:t>.</w:t>
      </w:r>
    </w:p>
    <w:sectPr w:rsidR="00D556FE" w:rsidRPr="00AE0A56" w:rsidSect="00792704">
      <w:headerReference w:type="default" r:id="rId12"/>
      <w:footerReference w:type="even" r:id="rId13"/>
      <w:footerReference w:type="default" r:id="rId14"/>
      <w:pgSz w:w="12240" w:h="15840"/>
      <w:pgMar w:top="1080" w:right="1080" w:bottom="1440" w:left="1080"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6A052" w14:textId="77777777" w:rsidR="003C456A" w:rsidRDefault="003C456A" w:rsidP="007056C9">
      <w:pPr>
        <w:spacing w:after="0" w:line="240" w:lineRule="auto"/>
      </w:pPr>
      <w:r>
        <w:separator/>
      </w:r>
    </w:p>
  </w:endnote>
  <w:endnote w:type="continuationSeparator" w:id="0">
    <w:p w14:paraId="171B20A5" w14:textId="77777777" w:rsidR="003C456A" w:rsidRDefault="003C456A"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Times New Roman (Headings CS)">
    <w:altName w:val="Times New Roman"/>
    <w:panose1 w:val="00000000000000000000"/>
    <w:charset w:val="00"/>
    <w:family w:val="roman"/>
    <w:notTrueType/>
    <w:pitch w:val="default"/>
  </w:font>
  <w:font w:name="Helvetica Neue Medium">
    <w:charset w:val="4D"/>
    <w:family w:val="swiss"/>
    <w:pitch w:val="variable"/>
    <w:sig w:usb0="A00002FF" w:usb1="5000205B" w:usb2="00000002"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4356007"/>
      <w:docPartObj>
        <w:docPartGallery w:val="Page Numbers (Bottom of Page)"/>
        <w:docPartUnique/>
      </w:docPartObj>
    </w:sdtPr>
    <w:sdtEndPr>
      <w:rPr>
        <w:rStyle w:val="PageNumber"/>
      </w:rPr>
    </w:sdtEndPr>
    <w:sdtContent>
      <w:p w14:paraId="23F7F448" w14:textId="77777777" w:rsidR="00D556FE" w:rsidRDefault="00D556FE" w:rsidP="001228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3363C" w14:textId="77777777" w:rsidR="00D556FE" w:rsidRDefault="00D556FE" w:rsidP="001228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D556FE" w:rsidRPr="002C16F2" w:rsidRDefault="00D556FE" w:rsidP="00122885">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79EA32E8">
          <wp:simplePos x="0" y="0"/>
          <wp:positionH relativeFrom="column">
            <wp:posOffset>-444500</wp:posOffset>
          </wp:positionH>
          <wp:positionV relativeFrom="paragraph">
            <wp:posOffset>109220</wp:posOffset>
          </wp:positionV>
          <wp:extent cx="7315200" cy="27432"/>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838DB" w14:textId="77777777" w:rsidR="003C456A" w:rsidRDefault="003C456A" w:rsidP="007056C9">
      <w:pPr>
        <w:spacing w:after="0" w:line="240" w:lineRule="auto"/>
      </w:pPr>
      <w:r>
        <w:separator/>
      </w:r>
    </w:p>
  </w:footnote>
  <w:footnote w:type="continuationSeparator" w:id="0">
    <w:p w14:paraId="7F94EF65" w14:textId="77777777" w:rsidR="003C456A" w:rsidRDefault="003C456A" w:rsidP="0070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1BEFA" w14:textId="130D1F72" w:rsidR="00792704" w:rsidRPr="00D976A9" w:rsidRDefault="00F61A73" w:rsidP="00792704">
    <w:pPr>
      <w:tabs>
        <w:tab w:val="center" w:pos="4680"/>
        <w:tab w:val="right" w:pos="9360"/>
      </w:tabs>
      <w:spacing w:after="0" w:line="240" w:lineRule="auto"/>
      <w:rPr>
        <w:color w:val="70345C" w:themeColor="accent2" w:themeShade="BF"/>
        <w:sz w:val="24"/>
        <w:szCs w:val="24"/>
        <w:u w:val="single"/>
        <w:lang w:val="es-CO"/>
      </w:rPr>
    </w:pPr>
    <w:r w:rsidRPr="00D976A9">
      <w:rPr>
        <w:color w:val="70345C" w:themeColor="accent2" w:themeShade="BF"/>
        <w:sz w:val="24"/>
        <w:szCs w:val="24"/>
        <w:u w:val="single"/>
        <w:lang w:val="es-CO"/>
      </w:rPr>
      <w:t>Kit de Herramientas de Implementación de las NMPNA 2019</w:t>
    </w:r>
  </w:p>
  <w:p w14:paraId="2F6A00E6" w14:textId="77777777" w:rsidR="00792704" w:rsidRPr="00F61A73" w:rsidRDefault="00792704" w:rsidP="00792704">
    <w:pPr>
      <w:pStyle w:val="Header"/>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5"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EF1F20"/>
    <w:multiLevelType w:val="hybridMultilevel"/>
    <w:tmpl w:val="57245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85E3BE2"/>
    <w:multiLevelType w:val="multilevel"/>
    <w:tmpl w:val="17347866"/>
    <w:lvl w:ilvl="0">
      <w:start w:val="172"/>
      <w:numFmt w:val="bullet"/>
      <w:lvlText w:val="◻"/>
      <w:lvlJc w:val="left"/>
      <w:pPr>
        <w:ind w:left="738" w:hanging="288"/>
      </w:pPr>
      <w:rPr>
        <w:rFonts w:ascii="Noto Sans Symbols" w:eastAsia="Noto Sans Symbols" w:hAnsi="Noto Sans Symbols" w:cs="Noto Sans Symbols"/>
        <w:color w:val="000000"/>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8" w15:restartNumberingAfterBreak="0">
    <w:nsid w:val="08C80DFB"/>
    <w:multiLevelType w:val="multilevel"/>
    <w:tmpl w:val="71AC6A8A"/>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6F75A6"/>
    <w:multiLevelType w:val="hybridMultilevel"/>
    <w:tmpl w:val="F59AA5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B3B50"/>
    <w:multiLevelType w:val="hybridMultilevel"/>
    <w:tmpl w:val="4C48FE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A9280F"/>
    <w:multiLevelType w:val="multilevel"/>
    <w:tmpl w:val="044AC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551480"/>
    <w:multiLevelType w:val="multilevel"/>
    <w:tmpl w:val="5C4C2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A7501A"/>
    <w:multiLevelType w:val="hybridMultilevel"/>
    <w:tmpl w:val="5CC8D1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70093"/>
    <w:multiLevelType w:val="multilevel"/>
    <w:tmpl w:val="69E2A34A"/>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19" w15:restartNumberingAfterBreak="0">
    <w:nsid w:val="5E133BFD"/>
    <w:multiLevelType w:val="hybridMultilevel"/>
    <w:tmpl w:val="CB5E710E"/>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514B0C"/>
    <w:multiLevelType w:val="hybridMultilevel"/>
    <w:tmpl w:val="AC5A7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19"/>
  </w:num>
  <w:num w:numId="8">
    <w:abstractNumId w:val="9"/>
  </w:num>
  <w:num w:numId="9">
    <w:abstractNumId w:val="11"/>
  </w:num>
  <w:num w:numId="10">
    <w:abstractNumId w:val="20"/>
  </w:num>
  <w:num w:numId="11">
    <w:abstractNumId w:val="12"/>
  </w:num>
  <w:num w:numId="12">
    <w:abstractNumId w:val="17"/>
  </w:num>
  <w:num w:numId="13">
    <w:abstractNumId w:val="8"/>
  </w:num>
  <w:num w:numId="14">
    <w:abstractNumId w:val="15"/>
  </w:num>
  <w:num w:numId="15">
    <w:abstractNumId w:val="18"/>
  </w:num>
  <w:num w:numId="16">
    <w:abstractNumId w:val="21"/>
  </w:num>
  <w:num w:numId="17">
    <w:abstractNumId w:val="7"/>
  </w:num>
  <w:num w:numId="18">
    <w:abstractNumId w:val="14"/>
  </w:num>
  <w:num w:numId="19">
    <w:abstractNumId w:val="13"/>
  </w:num>
  <w:num w:numId="20">
    <w:abstractNumId w:val="6"/>
  </w:num>
  <w:num w:numId="21">
    <w:abstractNumId w:val="10"/>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113B5"/>
    <w:rsid w:val="000118B6"/>
    <w:rsid w:val="0003245F"/>
    <w:rsid w:val="0004041A"/>
    <w:rsid w:val="00043DF4"/>
    <w:rsid w:val="000521F5"/>
    <w:rsid w:val="000551C1"/>
    <w:rsid w:val="00055CFB"/>
    <w:rsid w:val="00070047"/>
    <w:rsid w:val="00071860"/>
    <w:rsid w:val="000815D8"/>
    <w:rsid w:val="000A1FA2"/>
    <w:rsid w:val="000A3235"/>
    <w:rsid w:val="000A3BE7"/>
    <w:rsid w:val="000A3C25"/>
    <w:rsid w:val="000A4D0B"/>
    <w:rsid w:val="000B36CD"/>
    <w:rsid w:val="001008AA"/>
    <w:rsid w:val="00102C0A"/>
    <w:rsid w:val="00114D99"/>
    <w:rsid w:val="001162ED"/>
    <w:rsid w:val="0012015D"/>
    <w:rsid w:val="00122885"/>
    <w:rsid w:val="001258A8"/>
    <w:rsid w:val="001413AA"/>
    <w:rsid w:val="00167184"/>
    <w:rsid w:val="001729EC"/>
    <w:rsid w:val="0017581E"/>
    <w:rsid w:val="00191F65"/>
    <w:rsid w:val="001A111E"/>
    <w:rsid w:val="001A5ABC"/>
    <w:rsid w:val="001B49A3"/>
    <w:rsid w:val="001B7489"/>
    <w:rsid w:val="001B75C6"/>
    <w:rsid w:val="001D394C"/>
    <w:rsid w:val="001D7F7F"/>
    <w:rsid w:val="001E1507"/>
    <w:rsid w:val="001E6CDD"/>
    <w:rsid w:val="001E7894"/>
    <w:rsid w:val="001F3DED"/>
    <w:rsid w:val="00200E93"/>
    <w:rsid w:val="00221051"/>
    <w:rsid w:val="00236E57"/>
    <w:rsid w:val="0024593E"/>
    <w:rsid w:val="002522AB"/>
    <w:rsid w:val="00264B8C"/>
    <w:rsid w:val="00266E2A"/>
    <w:rsid w:val="00272DB4"/>
    <w:rsid w:val="002801C9"/>
    <w:rsid w:val="002B7BB4"/>
    <w:rsid w:val="002C16F2"/>
    <w:rsid w:val="002C55BC"/>
    <w:rsid w:val="002E4137"/>
    <w:rsid w:val="00306D58"/>
    <w:rsid w:val="0031555B"/>
    <w:rsid w:val="00324912"/>
    <w:rsid w:val="00324F56"/>
    <w:rsid w:val="00332C25"/>
    <w:rsid w:val="0033320B"/>
    <w:rsid w:val="00335752"/>
    <w:rsid w:val="00335E68"/>
    <w:rsid w:val="00346847"/>
    <w:rsid w:val="0036000A"/>
    <w:rsid w:val="003633A3"/>
    <w:rsid w:val="0036475E"/>
    <w:rsid w:val="0038071B"/>
    <w:rsid w:val="003901EF"/>
    <w:rsid w:val="003B184F"/>
    <w:rsid w:val="003C456A"/>
    <w:rsid w:val="003D3560"/>
    <w:rsid w:val="003D684C"/>
    <w:rsid w:val="003E3C90"/>
    <w:rsid w:val="00422343"/>
    <w:rsid w:val="00434BE2"/>
    <w:rsid w:val="00442EED"/>
    <w:rsid w:val="00444A0D"/>
    <w:rsid w:val="00455C79"/>
    <w:rsid w:val="00466EDD"/>
    <w:rsid w:val="00481F23"/>
    <w:rsid w:val="0048645E"/>
    <w:rsid w:val="00495A21"/>
    <w:rsid w:val="00496CE9"/>
    <w:rsid w:val="004A5C6A"/>
    <w:rsid w:val="004C14F5"/>
    <w:rsid w:val="004D5499"/>
    <w:rsid w:val="004E50CD"/>
    <w:rsid w:val="004E7D62"/>
    <w:rsid w:val="004F1A49"/>
    <w:rsid w:val="004F7CEE"/>
    <w:rsid w:val="00520EA5"/>
    <w:rsid w:val="005216FA"/>
    <w:rsid w:val="005265F0"/>
    <w:rsid w:val="005326B8"/>
    <w:rsid w:val="00532857"/>
    <w:rsid w:val="0054748B"/>
    <w:rsid w:val="00562501"/>
    <w:rsid w:val="00566755"/>
    <w:rsid w:val="0059398D"/>
    <w:rsid w:val="005A2950"/>
    <w:rsid w:val="005A3147"/>
    <w:rsid w:val="005A41ED"/>
    <w:rsid w:val="005B4600"/>
    <w:rsid w:val="005B6775"/>
    <w:rsid w:val="005C243B"/>
    <w:rsid w:val="005C2B62"/>
    <w:rsid w:val="005E44A4"/>
    <w:rsid w:val="005F203E"/>
    <w:rsid w:val="0060646B"/>
    <w:rsid w:val="00613C8B"/>
    <w:rsid w:val="0062325D"/>
    <w:rsid w:val="006269A6"/>
    <w:rsid w:val="0062766C"/>
    <w:rsid w:val="00631B59"/>
    <w:rsid w:val="00632CD0"/>
    <w:rsid w:val="00680EF4"/>
    <w:rsid w:val="00684E3D"/>
    <w:rsid w:val="006901CE"/>
    <w:rsid w:val="00693399"/>
    <w:rsid w:val="00696B6B"/>
    <w:rsid w:val="006A0D14"/>
    <w:rsid w:val="006A77BF"/>
    <w:rsid w:val="006B17E6"/>
    <w:rsid w:val="006B6116"/>
    <w:rsid w:val="006D70C9"/>
    <w:rsid w:val="006E7992"/>
    <w:rsid w:val="007056C9"/>
    <w:rsid w:val="007225B3"/>
    <w:rsid w:val="00730614"/>
    <w:rsid w:val="00730F05"/>
    <w:rsid w:val="00743B97"/>
    <w:rsid w:val="0074643B"/>
    <w:rsid w:val="00763989"/>
    <w:rsid w:val="00772A49"/>
    <w:rsid w:val="00792704"/>
    <w:rsid w:val="00797699"/>
    <w:rsid w:val="007A1A42"/>
    <w:rsid w:val="007A4C11"/>
    <w:rsid w:val="007B1936"/>
    <w:rsid w:val="007C6D87"/>
    <w:rsid w:val="007D0633"/>
    <w:rsid w:val="007D4390"/>
    <w:rsid w:val="007D6403"/>
    <w:rsid w:val="007F281B"/>
    <w:rsid w:val="00802017"/>
    <w:rsid w:val="008166CB"/>
    <w:rsid w:val="008175CA"/>
    <w:rsid w:val="00822224"/>
    <w:rsid w:val="0084110C"/>
    <w:rsid w:val="00871A58"/>
    <w:rsid w:val="00893E48"/>
    <w:rsid w:val="008A1708"/>
    <w:rsid w:val="008B462C"/>
    <w:rsid w:val="008D4E24"/>
    <w:rsid w:val="008F1B5D"/>
    <w:rsid w:val="00912581"/>
    <w:rsid w:val="00912947"/>
    <w:rsid w:val="009262C9"/>
    <w:rsid w:val="00947CD1"/>
    <w:rsid w:val="00954ABB"/>
    <w:rsid w:val="00955FE1"/>
    <w:rsid w:val="009626FF"/>
    <w:rsid w:val="0096565E"/>
    <w:rsid w:val="00982CE5"/>
    <w:rsid w:val="00986AA0"/>
    <w:rsid w:val="009A0631"/>
    <w:rsid w:val="009A2600"/>
    <w:rsid w:val="009A4709"/>
    <w:rsid w:val="009C7619"/>
    <w:rsid w:val="009F0410"/>
    <w:rsid w:val="009F0431"/>
    <w:rsid w:val="009F2C44"/>
    <w:rsid w:val="009F6B89"/>
    <w:rsid w:val="00A011B2"/>
    <w:rsid w:val="00A12188"/>
    <w:rsid w:val="00A17241"/>
    <w:rsid w:val="00A277D2"/>
    <w:rsid w:val="00A341D9"/>
    <w:rsid w:val="00A43128"/>
    <w:rsid w:val="00A51494"/>
    <w:rsid w:val="00A554BB"/>
    <w:rsid w:val="00A6588A"/>
    <w:rsid w:val="00A8236D"/>
    <w:rsid w:val="00A8663C"/>
    <w:rsid w:val="00A903D6"/>
    <w:rsid w:val="00AB7ED4"/>
    <w:rsid w:val="00AC3F7D"/>
    <w:rsid w:val="00AD6C6D"/>
    <w:rsid w:val="00AE0A56"/>
    <w:rsid w:val="00AF1A62"/>
    <w:rsid w:val="00B146A7"/>
    <w:rsid w:val="00B1716F"/>
    <w:rsid w:val="00B22488"/>
    <w:rsid w:val="00B24732"/>
    <w:rsid w:val="00B26A9D"/>
    <w:rsid w:val="00B473D7"/>
    <w:rsid w:val="00B4785C"/>
    <w:rsid w:val="00B5081F"/>
    <w:rsid w:val="00B53841"/>
    <w:rsid w:val="00B629EB"/>
    <w:rsid w:val="00B6340C"/>
    <w:rsid w:val="00B71066"/>
    <w:rsid w:val="00B74555"/>
    <w:rsid w:val="00B956BF"/>
    <w:rsid w:val="00BA0343"/>
    <w:rsid w:val="00BB00F3"/>
    <w:rsid w:val="00BB23E1"/>
    <w:rsid w:val="00BB6AB0"/>
    <w:rsid w:val="00BC1C13"/>
    <w:rsid w:val="00BF0FE6"/>
    <w:rsid w:val="00BF46B5"/>
    <w:rsid w:val="00BF66FA"/>
    <w:rsid w:val="00C0538F"/>
    <w:rsid w:val="00C2240C"/>
    <w:rsid w:val="00C2671E"/>
    <w:rsid w:val="00C44085"/>
    <w:rsid w:val="00C507A5"/>
    <w:rsid w:val="00C51A81"/>
    <w:rsid w:val="00C719CF"/>
    <w:rsid w:val="00C8203B"/>
    <w:rsid w:val="00C87AB1"/>
    <w:rsid w:val="00C96D28"/>
    <w:rsid w:val="00CA2586"/>
    <w:rsid w:val="00CB067C"/>
    <w:rsid w:val="00CC188A"/>
    <w:rsid w:val="00CD19D3"/>
    <w:rsid w:val="00CE096A"/>
    <w:rsid w:val="00CF54C4"/>
    <w:rsid w:val="00D36F61"/>
    <w:rsid w:val="00D52FDB"/>
    <w:rsid w:val="00D53F8C"/>
    <w:rsid w:val="00D556FE"/>
    <w:rsid w:val="00D56360"/>
    <w:rsid w:val="00D5640A"/>
    <w:rsid w:val="00D96F10"/>
    <w:rsid w:val="00D976A9"/>
    <w:rsid w:val="00DA75AC"/>
    <w:rsid w:val="00DB318A"/>
    <w:rsid w:val="00DC0276"/>
    <w:rsid w:val="00DC1BDA"/>
    <w:rsid w:val="00DC24B0"/>
    <w:rsid w:val="00DC53DB"/>
    <w:rsid w:val="00DD0F5B"/>
    <w:rsid w:val="00DD30FA"/>
    <w:rsid w:val="00DD578B"/>
    <w:rsid w:val="00DE4E33"/>
    <w:rsid w:val="00E0506C"/>
    <w:rsid w:val="00E11AE8"/>
    <w:rsid w:val="00E234E3"/>
    <w:rsid w:val="00E23904"/>
    <w:rsid w:val="00E278D8"/>
    <w:rsid w:val="00E54B53"/>
    <w:rsid w:val="00E64495"/>
    <w:rsid w:val="00E66556"/>
    <w:rsid w:val="00E66AEE"/>
    <w:rsid w:val="00E6735A"/>
    <w:rsid w:val="00E711E9"/>
    <w:rsid w:val="00E90C3F"/>
    <w:rsid w:val="00E936D1"/>
    <w:rsid w:val="00EA12B8"/>
    <w:rsid w:val="00EA183C"/>
    <w:rsid w:val="00EA546B"/>
    <w:rsid w:val="00EA72FB"/>
    <w:rsid w:val="00EB2844"/>
    <w:rsid w:val="00EB4B19"/>
    <w:rsid w:val="00EC3F3B"/>
    <w:rsid w:val="00EC421F"/>
    <w:rsid w:val="00EC768B"/>
    <w:rsid w:val="00EF06A8"/>
    <w:rsid w:val="00EF399D"/>
    <w:rsid w:val="00F07C55"/>
    <w:rsid w:val="00F07DF9"/>
    <w:rsid w:val="00F1660B"/>
    <w:rsid w:val="00F22521"/>
    <w:rsid w:val="00F22D66"/>
    <w:rsid w:val="00F35795"/>
    <w:rsid w:val="00F44B2E"/>
    <w:rsid w:val="00F47114"/>
    <w:rsid w:val="00F60686"/>
    <w:rsid w:val="00F61A73"/>
    <w:rsid w:val="00F94603"/>
    <w:rsid w:val="00FA3A65"/>
    <w:rsid w:val="00FB4CB9"/>
    <w:rsid w:val="00FC1527"/>
    <w:rsid w:val="00FD00E0"/>
    <w:rsid w:val="00FD0106"/>
    <w:rsid w:val="00FD2DD3"/>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AFF406AF-9BCE-482D-9627-CCF44CA1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5C6A"/>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1">
    <w:name w:val="Unresolved Mention1"/>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1">
    <w:name w:val="Smart Hyperlink1"/>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6"/>
      </w:numPr>
      <w:spacing w:after="120"/>
    </w:pPr>
  </w:style>
  <w:style w:type="paragraph" w:styleId="ListBullet2">
    <w:name w:val="List Bullet 2"/>
    <w:basedOn w:val="Normal"/>
    <w:uiPriority w:val="99"/>
    <w:unhideWhenUsed/>
    <w:rsid w:val="0033320B"/>
    <w:pPr>
      <w:numPr>
        <w:numId w:val="5"/>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7"/>
      </w:numPr>
    </w:pPr>
  </w:style>
  <w:style w:type="paragraph" w:styleId="ListNumber">
    <w:name w:val="List Number"/>
    <w:basedOn w:val="Normal"/>
    <w:uiPriority w:val="99"/>
    <w:unhideWhenUsed/>
    <w:rsid w:val="0033320B"/>
    <w:pPr>
      <w:numPr>
        <w:numId w:val="1"/>
      </w:numPr>
      <w:spacing w:after="120"/>
    </w:pPr>
  </w:style>
  <w:style w:type="paragraph" w:styleId="ListNumber2">
    <w:name w:val="List Number 2"/>
    <w:basedOn w:val="Normal"/>
    <w:uiPriority w:val="99"/>
    <w:unhideWhenUsed/>
    <w:rsid w:val="0033320B"/>
    <w:pPr>
      <w:numPr>
        <w:numId w:val="12"/>
      </w:numPr>
      <w:spacing w:after="120"/>
    </w:pPr>
  </w:style>
  <w:style w:type="paragraph" w:styleId="ListNumber3">
    <w:name w:val="List Number 3"/>
    <w:basedOn w:val="Normal"/>
    <w:uiPriority w:val="99"/>
    <w:unhideWhenUsed/>
    <w:rsid w:val="0033320B"/>
    <w:pPr>
      <w:numPr>
        <w:numId w:val="8"/>
      </w:numPr>
      <w:spacing w:after="120"/>
    </w:pPr>
  </w:style>
  <w:style w:type="paragraph" w:styleId="ListNumber4">
    <w:name w:val="List Number 4"/>
    <w:basedOn w:val="Normal"/>
    <w:uiPriority w:val="99"/>
    <w:unhideWhenUsed/>
    <w:rsid w:val="0033320B"/>
    <w:pPr>
      <w:numPr>
        <w:numId w:val="9"/>
      </w:numPr>
      <w:spacing w:after="120"/>
    </w:pPr>
  </w:style>
  <w:style w:type="paragraph" w:styleId="ListNumber5">
    <w:name w:val="List Number 5"/>
    <w:basedOn w:val="Normal"/>
    <w:uiPriority w:val="99"/>
    <w:unhideWhenUsed/>
    <w:rsid w:val="0033320B"/>
    <w:pPr>
      <w:numPr>
        <w:numId w:val="10"/>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4"/>
      </w:numPr>
      <w:spacing w:after="120"/>
    </w:pPr>
  </w:style>
  <w:style w:type="paragraph" w:styleId="ListBullet5">
    <w:name w:val="List Bullet 5"/>
    <w:basedOn w:val="Normal"/>
    <w:uiPriority w:val="99"/>
    <w:unhideWhenUsed/>
    <w:rsid w:val="000551C1"/>
    <w:pPr>
      <w:numPr>
        <w:numId w:val="2"/>
      </w:numPr>
      <w:spacing w:after="120"/>
    </w:pPr>
  </w:style>
  <w:style w:type="paragraph" w:styleId="ListBullet4">
    <w:name w:val="List Bullet 4"/>
    <w:basedOn w:val="Normal"/>
    <w:uiPriority w:val="99"/>
    <w:unhideWhenUsed/>
    <w:rsid w:val="000551C1"/>
    <w:pPr>
      <w:numPr>
        <w:numId w:val="3"/>
      </w:numPr>
      <w:spacing w:after="120"/>
    </w:pPr>
  </w:style>
  <w:style w:type="paragraph" w:customStyle="1" w:styleId="Heading2WithNumbers">
    <w:name w:val="Heading 2 With Numbers"/>
    <w:basedOn w:val="ListNumber2"/>
    <w:qFormat/>
    <w:rsid w:val="00B53841"/>
    <w:pPr>
      <w:numPr>
        <w:numId w:val="11"/>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893E48"/>
    <w:pPr>
      <w:numPr>
        <w:numId w:val="13"/>
      </w:numPr>
    </w:pPr>
  </w:style>
  <w:style w:type="paragraph" w:styleId="List">
    <w:name w:val="List"/>
    <w:basedOn w:val="Normal"/>
    <w:uiPriority w:val="99"/>
    <w:unhideWhenUsed/>
    <w:rsid w:val="0038071B"/>
    <w:pPr>
      <w:ind w:left="360" w:hanging="360"/>
      <w:contextualSpacing/>
    </w:pPr>
  </w:style>
  <w:style w:type="paragraph" w:styleId="BalloonText">
    <w:name w:val="Balloon Text"/>
    <w:basedOn w:val="Normal"/>
    <w:link w:val="BalloonTextChar"/>
    <w:uiPriority w:val="99"/>
    <w:semiHidden/>
    <w:unhideWhenUsed/>
    <w:rsid w:val="008166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6CB"/>
    <w:rPr>
      <w:rFonts w:ascii="Times New Roman" w:hAnsi="Times New Roman" w:cs="Times New Roman"/>
      <w:sz w:val="18"/>
      <w:szCs w:val="18"/>
    </w:rPr>
  </w:style>
  <w:style w:type="paragraph" w:customStyle="1" w:styleId="Default">
    <w:name w:val="Default"/>
    <w:rsid w:val="00BA0343"/>
    <w:pPr>
      <w:autoSpaceDE w:val="0"/>
      <w:autoSpaceDN w:val="0"/>
      <w:adjustRightInd w:val="0"/>
      <w:spacing w:after="0" w:line="240" w:lineRule="auto"/>
    </w:pPr>
    <w:rPr>
      <w:rFonts w:ascii="Arial" w:eastAsia="Times New Roman" w:hAnsi="Arial" w:cs="Arial"/>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iancecpha.org/es/grupo-de-trabajo-sobre-las-normas-minimas-para-la-proteccion-de-la-infancia-cpms-siglas-en-ing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pms.wg@alliancecpha.org"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02F6-938E-4C0A-87A9-6C5F382D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828</Words>
  <Characters>4723</Characters>
  <Application>Microsoft Office Word</Application>
  <DocSecurity>0</DocSecurity>
  <Lines>39</Lines>
  <Paragraphs>11</Paragraphs>
  <ScaleCrop>false</ScaleCrop>
  <HeadingPairs>
    <vt:vector size="6" baseType="variant">
      <vt:variant>
        <vt:lpstr>Title</vt:lpstr>
      </vt:variant>
      <vt:variant>
        <vt:i4>1</vt:i4>
      </vt:variant>
      <vt:variant>
        <vt:lpstr>Headings</vt:lpstr>
      </vt:variant>
      <vt:variant>
        <vt:i4>4</vt:i4>
      </vt:variant>
      <vt:variant>
        <vt:lpstr>Título</vt:lpstr>
      </vt:variant>
      <vt:variant>
        <vt:i4>1</vt:i4>
      </vt:variant>
    </vt:vector>
  </HeadingPairs>
  <TitlesOfParts>
    <vt:vector size="6" baseType="lpstr">
      <vt:lpstr/>
      <vt:lpstr>¿QUE ES INSTITUCIONALIZACIÓN?</vt:lpstr>
      <vt:lpstr>LISTA DE VERIFICACIÓN PARA GRUPOS DE COORDINACIÓN DE PROTECCIÓN DE LA NIÑEZ Y AD</vt:lpstr>
      <vt:lpstr>    Lista de Verificación de Institucionalización de las NMPNA para Grupos de Coordi</vt:lpstr>
      <vt:lpstr>¿ALGUNA PREGUNTA? </vt: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8</cp:revision>
  <dcterms:created xsi:type="dcterms:W3CDTF">2021-04-08T21:09:00Z</dcterms:created>
  <dcterms:modified xsi:type="dcterms:W3CDTF">2021-04-08T21:21:00Z</dcterms:modified>
</cp:coreProperties>
</file>