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E59EE" w14:textId="18379861" w:rsidR="00BF3263" w:rsidRPr="00964E65" w:rsidRDefault="00964E65" w:rsidP="00BF3263">
      <w:pPr>
        <w:jc w:val="center"/>
        <w:rPr>
          <w:b/>
          <w:color w:val="415E78"/>
          <w:sz w:val="28"/>
          <w:szCs w:val="28"/>
        </w:rPr>
      </w:pPr>
      <w:r w:rsidRPr="00964E65">
        <w:rPr>
          <w:b/>
          <w:color w:val="415E78"/>
          <w:sz w:val="28"/>
          <w:szCs w:val="28"/>
        </w:rPr>
        <w:t>Albums pour la paix ou le rétablissement</w:t>
      </w:r>
    </w:p>
    <w:p w14:paraId="5C4BB415" w14:textId="0ED9C794" w:rsidR="00BF3263" w:rsidRPr="00964E65" w:rsidRDefault="00BF3263">
      <w:pPr>
        <w:rPr>
          <w:b/>
          <w:sz w:val="22"/>
          <w:szCs w:val="22"/>
        </w:rPr>
      </w:pPr>
      <w:r w:rsidRPr="00AB246D">
        <w:rPr>
          <w:noProof/>
          <w:sz w:val="22"/>
          <w:szCs w:val="22"/>
          <w:lang w:val="en-US"/>
        </w:rPr>
        <mc:AlternateContent>
          <mc:Choice Requires="wps">
            <w:drawing>
              <wp:anchor distT="0" distB="0" distL="114300" distR="114300" simplePos="0" relativeHeight="251657216" behindDoc="0" locked="0" layoutInCell="1" allowOverlap="1" wp14:anchorId="2E318685" wp14:editId="38553ED9">
                <wp:simplePos x="0" y="0"/>
                <wp:positionH relativeFrom="column">
                  <wp:posOffset>0</wp:posOffset>
                </wp:positionH>
                <wp:positionV relativeFrom="paragraph">
                  <wp:posOffset>239395</wp:posOffset>
                </wp:positionV>
                <wp:extent cx="5715000" cy="2576830"/>
                <wp:effectExtent l="0" t="0" r="19050" b="13970"/>
                <wp:wrapSquare wrapText="bothSides"/>
                <wp:docPr id="2" name="Text Box 2"/>
                <wp:cNvGraphicFramePr/>
                <a:graphic xmlns:a="http://schemas.openxmlformats.org/drawingml/2006/main">
                  <a:graphicData uri="http://schemas.microsoft.com/office/word/2010/wordprocessingShape">
                    <wps:wsp>
                      <wps:cNvSpPr txBox="1"/>
                      <wps:spPr>
                        <a:xfrm>
                          <a:off x="0" y="0"/>
                          <a:ext cx="5715000" cy="2576830"/>
                        </a:xfrm>
                        <a:prstGeom prst="rect">
                          <a:avLst/>
                        </a:prstGeom>
                        <a:ln>
                          <a:solidFill>
                            <a:srgbClr val="415E78"/>
                          </a:solidFill>
                        </a:ln>
                      </wps:spPr>
                      <wps:style>
                        <a:lnRef idx="2">
                          <a:schemeClr val="accent1"/>
                        </a:lnRef>
                        <a:fillRef idx="1">
                          <a:schemeClr val="lt1"/>
                        </a:fillRef>
                        <a:effectRef idx="0">
                          <a:schemeClr val="accent1"/>
                        </a:effectRef>
                        <a:fontRef idx="minor">
                          <a:schemeClr val="dk1"/>
                        </a:fontRef>
                      </wps:style>
                      <wps:txbx>
                        <w:txbxContent>
                          <w:p w14:paraId="3C44F0BA" w14:textId="056EEB3B" w:rsidR="006C3A69" w:rsidRPr="00AB246D" w:rsidRDefault="00964E65" w:rsidP="009248D6">
                            <w:pPr>
                              <w:rPr>
                                <w:sz w:val="22"/>
                                <w:szCs w:val="22"/>
                              </w:rPr>
                            </w:pPr>
                            <w:r w:rsidRPr="00964E65">
                              <w:rPr>
                                <w:b/>
                                <w:color w:val="5B9BD5" w:themeColor="accent1"/>
                                <w:sz w:val="22"/>
                                <w:szCs w:val="22"/>
                              </w:rPr>
                              <w:t>But:</w:t>
                            </w:r>
                          </w:p>
                          <w:p w14:paraId="53C03C93" w14:textId="29B868B7" w:rsidR="006C3A69" w:rsidRPr="00A2635F" w:rsidRDefault="00964E65" w:rsidP="00964E65">
                            <w:pPr>
                              <w:pStyle w:val="ListParagraph"/>
                              <w:numPr>
                                <w:ilvl w:val="0"/>
                                <w:numId w:val="23"/>
                              </w:numPr>
                              <w:rPr>
                                <w:sz w:val="22"/>
                                <w:szCs w:val="22"/>
                              </w:rPr>
                            </w:pPr>
                            <w:r w:rsidRPr="00A2635F">
                              <w:rPr>
                                <w:sz w:val="22"/>
                                <w:szCs w:val="22"/>
                              </w:rPr>
                              <w:t>Encourage</w:t>
                            </w:r>
                            <w:r w:rsidR="00A2635F" w:rsidRPr="00A2635F">
                              <w:rPr>
                                <w:sz w:val="22"/>
                                <w:szCs w:val="22"/>
                              </w:rPr>
                              <w:t>z</w:t>
                            </w:r>
                            <w:r w:rsidRPr="00A2635F">
                              <w:rPr>
                                <w:sz w:val="22"/>
                                <w:szCs w:val="22"/>
                              </w:rPr>
                              <w:t xml:space="preserve"> la documentation dirigée par les enfants, la consolidation de la paix et la participation au plaidoyer.</w:t>
                            </w:r>
                          </w:p>
                          <w:p w14:paraId="0CA5B762" w14:textId="48A4E6C6" w:rsidR="00560E2A" w:rsidRPr="00A2635F" w:rsidRDefault="00964E65" w:rsidP="00964E65">
                            <w:pPr>
                              <w:pStyle w:val="ListParagraph"/>
                              <w:numPr>
                                <w:ilvl w:val="0"/>
                                <w:numId w:val="23"/>
                              </w:numPr>
                              <w:rPr>
                                <w:sz w:val="22"/>
                                <w:szCs w:val="22"/>
                              </w:rPr>
                            </w:pPr>
                            <w:r w:rsidRPr="00A2635F">
                              <w:rPr>
                                <w:sz w:val="22"/>
                                <w:szCs w:val="22"/>
                              </w:rPr>
                              <w:t>Documente</w:t>
                            </w:r>
                            <w:r w:rsidR="00A2635F" w:rsidRPr="00A2635F">
                              <w:rPr>
                                <w:sz w:val="22"/>
                                <w:szCs w:val="22"/>
                              </w:rPr>
                              <w:t>z</w:t>
                            </w:r>
                            <w:r w:rsidRPr="00A2635F">
                              <w:rPr>
                                <w:sz w:val="22"/>
                                <w:szCs w:val="22"/>
                              </w:rPr>
                              <w:t xml:space="preserve"> les points de vue et les expériences des enfants.</w:t>
                            </w:r>
                          </w:p>
                          <w:p w14:paraId="5E9F715B" w14:textId="19540DDF" w:rsidR="00560E2A" w:rsidRPr="008E2B06" w:rsidRDefault="00964E65" w:rsidP="00964E65">
                            <w:pPr>
                              <w:pStyle w:val="ListParagraph"/>
                              <w:numPr>
                                <w:ilvl w:val="0"/>
                                <w:numId w:val="23"/>
                              </w:numPr>
                              <w:rPr>
                                <w:sz w:val="22"/>
                                <w:szCs w:val="22"/>
                              </w:rPr>
                            </w:pPr>
                            <w:r w:rsidRPr="008E2B06">
                              <w:rPr>
                                <w:sz w:val="22"/>
                                <w:szCs w:val="22"/>
                              </w:rPr>
                              <w:t>Montre</w:t>
                            </w:r>
                            <w:r w:rsidR="00A2635F" w:rsidRPr="008E2B06">
                              <w:rPr>
                                <w:sz w:val="22"/>
                                <w:szCs w:val="22"/>
                              </w:rPr>
                              <w:t>z</w:t>
                            </w:r>
                            <w:r w:rsidRPr="008E2B06">
                              <w:rPr>
                                <w:sz w:val="22"/>
                                <w:szCs w:val="22"/>
                              </w:rPr>
                              <w:t xml:space="preserve"> que la voix et la contribution des enfants à la résolution des problèmes sont importantes.</w:t>
                            </w:r>
                          </w:p>
                          <w:p w14:paraId="61D60187" w14:textId="0B42E56B" w:rsidR="0047571C" w:rsidRPr="008E2B06" w:rsidRDefault="00114B06" w:rsidP="00422209">
                            <w:pPr>
                              <w:spacing w:before="40"/>
                              <w:rPr>
                                <w:b/>
                                <w:sz w:val="22"/>
                                <w:szCs w:val="22"/>
                              </w:rPr>
                            </w:pPr>
                            <w:r w:rsidRPr="008E2B06">
                              <w:rPr>
                                <w:b/>
                                <w:sz w:val="22"/>
                                <w:szCs w:val="22"/>
                              </w:rPr>
                              <w:t>Quand utiliser cet exercice:</w:t>
                            </w:r>
                          </w:p>
                          <w:p w14:paraId="10E0C2AD" w14:textId="2067E914" w:rsidR="006C3A69" w:rsidRPr="008E2B06" w:rsidRDefault="00114B06" w:rsidP="00114B06">
                            <w:pPr>
                              <w:pStyle w:val="ListParagraph"/>
                              <w:numPr>
                                <w:ilvl w:val="0"/>
                                <w:numId w:val="26"/>
                              </w:numPr>
                              <w:autoSpaceDE w:val="0"/>
                              <w:autoSpaceDN w:val="0"/>
                              <w:adjustRightInd w:val="0"/>
                              <w:rPr>
                                <w:rFonts w:cs="GillSans"/>
                                <w:sz w:val="22"/>
                                <w:szCs w:val="22"/>
                              </w:rPr>
                            </w:pPr>
                            <w:r w:rsidRPr="008E2B06">
                              <w:rPr>
                                <w:rFonts w:cs="GillSans"/>
                                <w:sz w:val="22"/>
                                <w:szCs w:val="22"/>
                              </w:rPr>
                              <w:t>Phase de mise en œuvre du programme</w:t>
                            </w:r>
                          </w:p>
                          <w:p w14:paraId="4000C4C1" w14:textId="4D656860" w:rsidR="0047571C" w:rsidRPr="008E2B06" w:rsidRDefault="00114B06" w:rsidP="00422209">
                            <w:pPr>
                              <w:autoSpaceDE w:val="0"/>
                              <w:autoSpaceDN w:val="0"/>
                              <w:adjustRightInd w:val="0"/>
                              <w:spacing w:before="40"/>
                              <w:rPr>
                                <w:rFonts w:cs="GillSans"/>
                                <w:sz w:val="22"/>
                                <w:szCs w:val="22"/>
                              </w:rPr>
                            </w:pPr>
                            <w:r w:rsidRPr="008E2B06">
                              <w:rPr>
                                <w:rFonts w:cs="GillSans"/>
                                <w:b/>
                                <w:sz w:val="22"/>
                                <w:szCs w:val="22"/>
                              </w:rPr>
                              <w:t>Âge:</w:t>
                            </w:r>
                            <w:r w:rsidRPr="008E2B06">
                              <w:rPr>
                                <w:rFonts w:cs="GillSans"/>
                                <w:sz w:val="22"/>
                                <w:szCs w:val="22"/>
                              </w:rPr>
                              <w:t xml:space="preserve"> 10 ans et plus</w:t>
                            </w:r>
                          </w:p>
                          <w:p w14:paraId="19991036" w14:textId="3E3EF54D" w:rsidR="006C3A69" w:rsidRPr="00A2635F" w:rsidRDefault="00D87343" w:rsidP="00422209">
                            <w:pPr>
                              <w:spacing w:before="40"/>
                              <w:rPr>
                                <w:sz w:val="22"/>
                                <w:szCs w:val="22"/>
                              </w:rPr>
                            </w:pPr>
                            <w:r w:rsidRPr="008E2B06">
                              <w:rPr>
                                <w:b/>
                                <w:bCs/>
                                <w:sz w:val="22"/>
                                <w:szCs w:val="22"/>
                              </w:rPr>
                              <w:t>Matériels</w:t>
                            </w:r>
                            <w:r w:rsidRPr="008E2B06">
                              <w:rPr>
                                <w:sz w:val="22"/>
                                <w:szCs w:val="22"/>
                              </w:rPr>
                              <w:t xml:space="preserve">: </w:t>
                            </w:r>
                            <w:r w:rsidR="009E37B0" w:rsidRPr="008E2B06">
                              <w:rPr>
                                <w:sz w:val="22"/>
                                <w:szCs w:val="22"/>
                              </w:rPr>
                              <w:t>Chemises en papier</w:t>
                            </w:r>
                            <w:r w:rsidRPr="008E2B06">
                              <w:rPr>
                                <w:sz w:val="22"/>
                                <w:szCs w:val="22"/>
                              </w:rPr>
                              <w:t xml:space="preserve">, papier </w:t>
                            </w:r>
                            <w:r w:rsidR="0056642F" w:rsidRPr="008E2B06">
                              <w:rPr>
                                <w:sz w:val="22"/>
                                <w:szCs w:val="22"/>
                              </w:rPr>
                              <w:t>cartonné</w:t>
                            </w:r>
                            <w:r w:rsidRPr="008E2B06">
                              <w:rPr>
                                <w:sz w:val="22"/>
                                <w:szCs w:val="22"/>
                              </w:rPr>
                              <w:t xml:space="preserve">, porte-ficelles </w:t>
                            </w:r>
                            <w:r w:rsidR="00A2635F" w:rsidRPr="008E2B06">
                              <w:rPr>
                                <w:sz w:val="22"/>
                                <w:szCs w:val="22"/>
                              </w:rPr>
                              <w:t>pour</w:t>
                            </w:r>
                            <w:r w:rsidR="00A2635F" w:rsidRPr="00A2635F">
                              <w:rPr>
                                <w:sz w:val="22"/>
                                <w:szCs w:val="22"/>
                              </w:rPr>
                              <w:t xml:space="preserve"> que l'album tienne en place</w:t>
                            </w:r>
                            <w:r w:rsidRPr="00A2635F">
                              <w:rPr>
                                <w:sz w:val="22"/>
                                <w:szCs w:val="22"/>
                              </w:rPr>
                              <w:t>, colle.</w:t>
                            </w:r>
                          </w:p>
                          <w:p w14:paraId="72109844" w14:textId="340FFFC1" w:rsidR="006C3A69" w:rsidRPr="00A2635F" w:rsidRDefault="008E2B06" w:rsidP="00422209">
                            <w:pPr>
                              <w:spacing w:before="40"/>
                              <w:rPr>
                                <w:sz w:val="22"/>
                                <w:szCs w:val="22"/>
                              </w:rPr>
                            </w:pPr>
                            <w:r w:rsidRPr="008E2B06">
                              <w:rPr>
                                <w:b/>
                                <w:sz w:val="22"/>
                                <w:szCs w:val="22"/>
                              </w:rPr>
                              <w:t>Durée</w:t>
                            </w:r>
                            <w:r w:rsidR="00246D85" w:rsidRPr="008E2B06">
                              <w:rPr>
                                <w:b/>
                                <w:sz w:val="22"/>
                                <w:szCs w:val="22"/>
                              </w:rPr>
                              <w:t>:</w:t>
                            </w:r>
                            <w:r w:rsidR="00246D85" w:rsidRPr="00A2635F">
                              <w:rPr>
                                <w:sz w:val="22"/>
                                <w:szCs w:val="22"/>
                              </w:rPr>
                              <w:t xml:space="preserve"> Activité continue et régulière dans le cadre des activités des groupes d'enfants et de jeunes.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8.85pt;width:450pt;height:20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" fillcolor="white [3201]" strokecolor="#415e78" strokeweight="1pt">
                <v:textbox>
                  <w:txbxContent>
                    <w:p w14:paraId="3C44F0BA" w14:textId="056EEB3B" w:rsidR="006C3A69" w:rsidRPr="00AB246D" w:rsidRDefault="00964E65" w:rsidP="009248D6">
                      <w:pPr>
                        <w:rPr>
                          <w:sz w:val="22"/>
                          <w:szCs w:val="22"/>
                        </w:rPr>
                      </w:pPr>
                      <w:r w:rsidRPr="00964E65">
                        <w:rPr>
                          <w:b/>
                          <w:color w:val="5B9BD5" w:themeColor="accent1"/>
                          <w:sz w:val="22"/>
                          <w:szCs w:val="22"/>
                        </w:rPr>
                        <w:t>But:</w:t>
                      </w:r>
                    </w:p>
                    <w:p w14:paraId="53C03C93" w14:textId="29B868B7" w:rsidR="006C3A69" w:rsidRPr="00A2635F" w:rsidRDefault="00964E65" w:rsidP="00964E65">
                      <w:pPr>
                        <w:pStyle w:val="ListParagraph"/>
                        <w:numPr>
                          <w:ilvl w:val="0"/>
                          <w:numId w:val="23"/>
                        </w:numPr>
                        <w:rPr>
                          <w:sz w:val="22"/>
                          <w:szCs w:val="22"/>
                        </w:rPr>
                      </w:pPr>
                      <w:r w:rsidRPr="00A2635F">
                        <w:rPr>
                          <w:sz w:val="22"/>
                          <w:szCs w:val="22"/>
                        </w:rPr>
                        <w:t>Encourage</w:t>
                      </w:r>
                      <w:r w:rsidR="00A2635F" w:rsidRPr="00A2635F">
                        <w:rPr>
                          <w:sz w:val="22"/>
                          <w:szCs w:val="22"/>
                        </w:rPr>
                        <w:t>z</w:t>
                      </w:r>
                      <w:r w:rsidRPr="00A2635F">
                        <w:rPr>
                          <w:sz w:val="22"/>
                          <w:szCs w:val="22"/>
                        </w:rPr>
                        <w:t xml:space="preserve"> la documentation dirigée par les enfants, la consolidation de la paix et la participation au plaidoyer.</w:t>
                      </w:r>
                    </w:p>
                    <w:p w14:paraId="0CA5B762" w14:textId="48A4E6C6" w:rsidR="00560E2A" w:rsidRPr="00A2635F" w:rsidRDefault="00964E65" w:rsidP="00964E65">
                      <w:pPr>
                        <w:pStyle w:val="ListParagraph"/>
                        <w:numPr>
                          <w:ilvl w:val="0"/>
                          <w:numId w:val="23"/>
                        </w:numPr>
                        <w:rPr>
                          <w:sz w:val="22"/>
                          <w:szCs w:val="22"/>
                        </w:rPr>
                      </w:pPr>
                      <w:r w:rsidRPr="00A2635F">
                        <w:rPr>
                          <w:sz w:val="22"/>
                          <w:szCs w:val="22"/>
                        </w:rPr>
                        <w:t>Documente</w:t>
                      </w:r>
                      <w:r w:rsidR="00A2635F" w:rsidRPr="00A2635F">
                        <w:rPr>
                          <w:sz w:val="22"/>
                          <w:szCs w:val="22"/>
                        </w:rPr>
                        <w:t>z</w:t>
                      </w:r>
                      <w:r w:rsidRPr="00A2635F">
                        <w:rPr>
                          <w:sz w:val="22"/>
                          <w:szCs w:val="22"/>
                        </w:rPr>
                        <w:t xml:space="preserve"> les points de vue et les expériences des enfants.</w:t>
                      </w:r>
                    </w:p>
                    <w:p w14:paraId="5E9F715B" w14:textId="19540DDF" w:rsidR="00560E2A" w:rsidRPr="008E2B06" w:rsidRDefault="00964E65" w:rsidP="00964E65">
                      <w:pPr>
                        <w:pStyle w:val="ListParagraph"/>
                        <w:numPr>
                          <w:ilvl w:val="0"/>
                          <w:numId w:val="23"/>
                        </w:numPr>
                        <w:rPr>
                          <w:sz w:val="22"/>
                          <w:szCs w:val="22"/>
                        </w:rPr>
                      </w:pPr>
                      <w:r w:rsidRPr="008E2B06">
                        <w:rPr>
                          <w:sz w:val="22"/>
                          <w:szCs w:val="22"/>
                        </w:rPr>
                        <w:t>Montre</w:t>
                      </w:r>
                      <w:r w:rsidR="00A2635F" w:rsidRPr="008E2B06">
                        <w:rPr>
                          <w:sz w:val="22"/>
                          <w:szCs w:val="22"/>
                        </w:rPr>
                        <w:t>z</w:t>
                      </w:r>
                      <w:r w:rsidRPr="008E2B06">
                        <w:rPr>
                          <w:sz w:val="22"/>
                          <w:szCs w:val="22"/>
                        </w:rPr>
                        <w:t xml:space="preserve"> que la voix et la contribution des enfants à la résolution des problèmes sont importantes.</w:t>
                      </w:r>
                    </w:p>
                    <w:p w14:paraId="61D60187" w14:textId="0B42E56B" w:rsidR="0047571C" w:rsidRPr="008E2B06" w:rsidRDefault="00114B06" w:rsidP="00422209">
                      <w:pPr>
                        <w:spacing w:before="40"/>
                        <w:rPr>
                          <w:b/>
                          <w:sz w:val="22"/>
                          <w:szCs w:val="22"/>
                        </w:rPr>
                      </w:pPr>
                      <w:r w:rsidRPr="008E2B06">
                        <w:rPr>
                          <w:b/>
                          <w:sz w:val="22"/>
                          <w:szCs w:val="22"/>
                        </w:rPr>
                        <w:t>Quand utiliser cet exercice:</w:t>
                      </w:r>
                    </w:p>
                    <w:p w14:paraId="10E0C2AD" w14:textId="2067E914" w:rsidR="006C3A69" w:rsidRPr="008E2B06" w:rsidRDefault="00114B06" w:rsidP="00114B06">
                      <w:pPr>
                        <w:pStyle w:val="ListParagraph"/>
                        <w:numPr>
                          <w:ilvl w:val="0"/>
                          <w:numId w:val="26"/>
                        </w:numPr>
                        <w:autoSpaceDE w:val="0"/>
                        <w:autoSpaceDN w:val="0"/>
                        <w:adjustRightInd w:val="0"/>
                        <w:rPr>
                          <w:rFonts w:cs="GillSans"/>
                          <w:sz w:val="22"/>
                          <w:szCs w:val="22"/>
                        </w:rPr>
                      </w:pPr>
                      <w:r w:rsidRPr="008E2B06">
                        <w:rPr>
                          <w:rFonts w:cs="GillSans"/>
                          <w:sz w:val="22"/>
                          <w:szCs w:val="22"/>
                        </w:rPr>
                        <w:t>Phase de mise en œuvre du programme</w:t>
                      </w:r>
                    </w:p>
                    <w:p w14:paraId="4000C4C1" w14:textId="4D656860" w:rsidR="0047571C" w:rsidRPr="008E2B06" w:rsidRDefault="00114B06" w:rsidP="00422209">
                      <w:pPr>
                        <w:autoSpaceDE w:val="0"/>
                        <w:autoSpaceDN w:val="0"/>
                        <w:adjustRightInd w:val="0"/>
                        <w:spacing w:before="40"/>
                        <w:rPr>
                          <w:rFonts w:cs="GillSans"/>
                          <w:sz w:val="22"/>
                          <w:szCs w:val="22"/>
                        </w:rPr>
                      </w:pPr>
                      <w:r w:rsidRPr="008E2B06">
                        <w:rPr>
                          <w:rFonts w:cs="GillSans"/>
                          <w:b/>
                          <w:sz w:val="22"/>
                          <w:szCs w:val="22"/>
                        </w:rPr>
                        <w:t>Âge:</w:t>
                      </w:r>
                      <w:r w:rsidRPr="008E2B06">
                        <w:rPr>
                          <w:rFonts w:cs="GillSans"/>
                          <w:sz w:val="22"/>
                          <w:szCs w:val="22"/>
                        </w:rPr>
                        <w:t xml:space="preserve"> 10 ans et plus</w:t>
                      </w:r>
                    </w:p>
                    <w:p w14:paraId="19991036" w14:textId="3E3EF54D" w:rsidR="006C3A69" w:rsidRPr="00A2635F" w:rsidRDefault="00D87343" w:rsidP="00422209">
                      <w:pPr>
                        <w:spacing w:before="40"/>
                        <w:rPr>
                          <w:sz w:val="22"/>
                          <w:szCs w:val="22"/>
                        </w:rPr>
                      </w:pPr>
                      <w:r w:rsidRPr="008E2B06">
                        <w:rPr>
                          <w:b/>
                          <w:bCs/>
                          <w:sz w:val="22"/>
                          <w:szCs w:val="22"/>
                        </w:rPr>
                        <w:t>Matériels</w:t>
                      </w:r>
                      <w:r w:rsidRPr="008E2B06">
                        <w:rPr>
                          <w:sz w:val="22"/>
                          <w:szCs w:val="22"/>
                        </w:rPr>
                        <w:t xml:space="preserve">: </w:t>
                      </w:r>
                      <w:r w:rsidR="009E37B0" w:rsidRPr="008E2B06">
                        <w:rPr>
                          <w:sz w:val="22"/>
                          <w:szCs w:val="22"/>
                        </w:rPr>
                        <w:t>Chemises en papier</w:t>
                      </w:r>
                      <w:r w:rsidRPr="008E2B06">
                        <w:rPr>
                          <w:sz w:val="22"/>
                          <w:szCs w:val="22"/>
                        </w:rPr>
                        <w:t xml:space="preserve">, papier </w:t>
                      </w:r>
                      <w:r w:rsidR="0056642F" w:rsidRPr="008E2B06">
                        <w:rPr>
                          <w:sz w:val="22"/>
                          <w:szCs w:val="22"/>
                        </w:rPr>
                        <w:t>cartonné</w:t>
                      </w:r>
                      <w:r w:rsidRPr="008E2B06">
                        <w:rPr>
                          <w:sz w:val="22"/>
                          <w:szCs w:val="22"/>
                        </w:rPr>
                        <w:t xml:space="preserve">, porte-ficelles </w:t>
                      </w:r>
                      <w:r w:rsidR="00A2635F" w:rsidRPr="008E2B06">
                        <w:rPr>
                          <w:sz w:val="22"/>
                          <w:szCs w:val="22"/>
                        </w:rPr>
                        <w:t>pour</w:t>
                      </w:r>
                      <w:r w:rsidR="00A2635F" w:rsidRPr="00A2635F">
                        <w:rPr>
                          <w:sz w:val="22"/>
                          <w:szCs w:val="22"/>
                        </w:rPr>
                        <w:t xml:space="preserve"> que l'album tienne en place</w:t>
                      </w:r>
                      <w:r w:rsidRPr="00A2635F">
                        <w:rPr>
                          <w:sz w:val="22"/>
                          <w:szCs w:val="22"/>
                        </w:rPr>
                        <w:t>, colle.</w:t>
                      </w:r>
                    </w:p>
                    <w:p w14:paraId="72109844" w14:textId="340FFFC1" w:rsidR="006C3A69" w:rsidRPr="00A2635F" w:rsidRDefault="008E2B06" w:rsidP="00422209">
                      <w:pPr>
                        <w:spacing w:before="40"/>
                        <w:rPr>
                          <w:sz w:val="22"/>
                          <w:szCs w:val="22"/>
                        </w:rPr>
                      </w:pPr>
                      <w:r w:rsidRPr="008E2B06">
                        <w:rPr>
                          <w:b/>
                          <w:sz w:val="22"/>
                          <w:szCs w:val="22"/>
                        </w:rPr>
                        <w:t>Durée</w:t>
                      </w:r>
                      <w:r w:rsidR="00246D85" w:rsidRPr="008E2B06">
                        <w:rPr>
                          <w:b/>
                          <w:sz w:val="22"/>
                          <w:szCs w:val="22"/>
                        </w:rPr>
                        <w:t>:</w:t>
                      </w:r>
                      <w:r w:rsidR="00246D85" w:rsidRPr="00A2635F">
                        <w:rPr>
                          <w:sz w:val="22"/>
                          <w:szCs w:val="22"/>
                        </w:rPr>
                        <w:t xml:space="preserve"> Activité continue et régulière dans le cadre des activités des groupes d'enfants et de jeunes.</w:t>
                      </w:r>
                    </w:p>
                  </w:txbxContent>
                </v:textbox>
                <w10:wrap type="square"/>
              </v:shape>
            </w:pict>
          </mc:Fallback>
        </mc:AlternateContent>
      </w:r>
    </w:p>
    <w:p w14:paraId="0D3CFD1C" w14:textId="0097F162" w:rsidR="00DB6670" w:rsidRPr="00E14661" w:rsidRDefault="001C526C" w:rsidP="001C526C">
      <w:pPr>
        <w:shd w:val="clear" w:color="auto" w:fill="DEEAF6" w:themeFill="accent1" w:themeFillTint="33"/>
        <w:spacing w:before="200"/>
        <w:jc w:val="both"/>
        <w:rPr>
          <w:sz w:val="22"/>
          <w:szCs w:val="22"/>
        </w:rPr>
      </w:pPr>
      <w:r w:rsidRPr="00E14661">
        <w:rPr>
          <w:b/>
          <w:sz w:val="22"/>
          <w:szCs w:val="22"/>
        </w:rPr>
        <w:t>Instructions:</w:t>
      </w:r>
      <w:r w:rsidRPr="00E14661">
        <w:rPr>
          <w:sz w:val="22"/>
          <w:szCs w:val="22"/>
        </w:rPr>
        <w:t xml:space="preserve"> Étant donné que les informations recueillies peuvent comprendre des documents sensibles concernant une situation d'urgence, il est important de garantir la confidentialité des enfants en ne divulguant pas leur nom. Au lieu de cela, ils peuvent écrire «garçon/fille», l'âge de l'enfant et certaines informations concernant la situation de l'enfant; par exemple, «vivant dans un camp de personnes déplacées</w:t>
      </w:r>
      <w:r w:rsidR="00E14661" w:rsidRPr="00E14661">
        <w:rPr>
          <w:sz w:val="22"/>
          <w:szCs w:val="22"/>
        </w:rPr>
        <w:t xml:space="preserve"> </w:t>
      </w:r>
      <w:r w:rsidR="00E14661" w:rsidRPr="008E2B06">
        <w:rPr>
          <w:sz w:val="22"/>
          <w:szCs w:val="22"/>
        </w:rPr>
        <w:t>à l’intérieur de leur pays</w:t>
      </w:r>
      <w:r w:rsidRPr="00E14661">
        <w:rPr>
          <w:sz w:val="22"/>
          <w:szCs w:val="22"/>
        </w:rPr>
        <w:t xml:space="preserve">» ou «vivant dans un village touché par le tsunami». </w:t>
      </w:r>
    </w:p>
    <w:p w14:paraId="77C6D0BE" w14:textId="77777777" w:rsidR="00DB6670" w:rsidRPr="001C526C" w:rsidRDefault="00DB6670">
      <w:pPr>
        <w:rPr>
          <w:b/>
          <w:sz w:val="22"/>
          <w:szCs w:val="22"/>
        </w:rPr>
      </w:pPr>
    </w:p>
    <w:p w14:paraId="49F8A6AA" w14:textId="30470F7A" w:rsidR="00613D67" w:rsidRPr="00E14661" w:rsidRDefault="00AA4C2E" w:rsidP="00613D67">
      <w:pPr>
        <w:rPr>
          <w:sz w:val="22"/>
          <w:szCs w:val="22"/>
        </w:rPr>
      </w:pPr>
      <w:r w:rsidRPr="00E14661">
        <w:rPr>
          <w:b/>
          <w:sz w:val="22"/>
          <w:szCs w:val="22"/>
        </w:rPr>
        <w:t>Étapes</w:t>
      </w:r>
      <w:r w:rsidR="00613D67" w:rsidRPr="00E14661">
        <w:rPr>
          <w:b/>
          <w:sz w:val="22"/>
          <w:szCs w:val="22"/>
        </w:rPr>
        <w:t>:</w:t>
      </w:r>
      <w:r w:rsidR="00613D67" w:rsidRPr="00E14661">
        <w:rPr>
          <w:rStyle w:val="FootnoteReference"/>
          <w:b/>
          <w:sz w:val="22"/>
          <w:szCs w:val="22"/>
        </w:rPr>
        <w:footnoteReference w:id="1"/>
      </w:r>
    </w:p>
    <w:p w14:paraId="631E983B" w14:textId="1D9E3BAF" w:rsidR="00613D67" w:rsidRPr="00D60275" w:rsidRDefault="00DB6670" w:rsidP="00613D67">
      <w:pPr>
        <w:rPr>
          <w:sz w:val="22"/>
          <w:szCs w:val="22"/>
        </w:rPr>
      </w:pPr>
      <w:r w:rsidRPr="00AB246D">
        <w:rPr>
          <w:noProof/>
          <w:sz w:val="22"/>
          <w:szCs w:val="22"/>
          <w:lang w:val="en-US"/>
        </w:rPr>
        <mc:AlternateContent>
          <mc:Choice Requires="wps">
            <w:drawing>
              <wp:anchor distT="0" distB="0" distL="114300" distR="114300" simplePos="0" relativeHeight="251659264" behindDoc="0" locked="0" layoutInCell="1" allowOverlap="1" wp14:anchorId="5A646C15" wp14:editId="0573B314">
                <wp:simplePos x="0" y="0"/>
                <wp:positionH relativeFrom="column">
                  <wp:posOffset>3772535</wp:posOffset>
                </wp:positionH>
                <wp:positionV relativeFrom="paragraph">
                  <wp:posOffset>143510</wp:posOffset>
                </wp:positionV>
                <wp:extent cx="1943100" cy="2835275"/>
                <wp:effectExtent l="0" t="0" r="19050" b="20955"/>
                <wp:wrapSquare wrapText="bothSides"/>
                <wp:docPr id="1" name="Text Box 1"/>
                <wp:cNvGraphicFramePr/>
                <a:graphic xmlns:a="http://schemas.openxmlformats.org/drawingml/2006/main">
                  <a:graphicData uri="http://schemas.microsoft.com/office/word/2010/wordprocessingShape">
                    <wps:wsp>
                      <wps:cNvSpPr txBox="1"/>
                      <wps:spPr>
                        <a:xfrm>
                          <a:off x="0" y="0"/>
                          <a:ext cx="1943100" cy="2835275"/>
                        </a:xfrm>
                        <a:prstGeom prst="rect">
                          <a:avLst/>
                        </a:prstGeom>
                        <a:noFill/>
                        <a:ln>
                          <a:solidFill>
                            <a:srgbClr val="415E78"/>
                          </a:solid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8F3B3F" w14:textId="66EA58D2" w:rsidR="00DB6670" w:rsidRPr="00AA4C2E" w:rsidRDefault="004C73B8">
                            <w:pPr>
                              <w:rPr>
                                <w:rFonts w:ascii="Calibri Light" w:hAnsi="Calibri Light" w:cs="Calibri Light"/>
                                <w:color w:val="5B9BD5" w:themeColor="accent1"/>
                                <w:sz w:val="20"/>
                                <w:szCs w:val="20"/>
                              </w:rPr>
                            </w:pPr>
                            <w:r w:rsidRPr="00824035">
                              <w:rPr>
                                <w:rFonts w:ascii="Calibri Light" w:hAnsi="Calibri Light" w:cs="Calibri Light"/>
                                <w:b/>
                                <w:i/>
                                <w:noProof/>
                                <w:color w:val="1F4E79" w:themeColor="accent1" w:themeShade="80"/>
                                <w:sz w:val="16"/>
                                <w:szCs w:val="16"/>
                                <w:lang w:val="en-US"/>
                              </w:rPr>
                              <w:drawing>
                                <wp:inline distT="0" distB="0" distL="0" distR="0" wp14:anchorId="6D892BA2" wp14:editId="425BE155">
                                  <wp:extent cx="180629" cy="18415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222" cy="184754"/>
                                          </a:xfrm>
                                          <a:prstGeom prst="rect">
                                            <a:avLst/>
                                          </a:prstGeom>
                                          <a:noFill/>
                                          <a:ln>
                                            <a:noFill/>
                                          </a:ln>
                                        </pic:spPr>
                                      </pic:pic>
                                    </a:graphicData>
                                  </a:graphic>
                                </wp:inline>
                              </w:drawing>
                            </w:r>
                            <w:r w:rsidR="00AA4C2E" w:rsidRPr="00E14661">
                              <w:rPr>
                                <w:rFonts w:ascii="Calibri Light" w:hAnsi="Calibri Light" w:cs="Calibri Light"/>
                                <w:sz w:val="20"/>
                                <w:szCs w:val="20"/>
                              </w:rPr>
                              <w:t xml:space="preserve"> </w:t>
                            </w:r>
                            <w:r w:rsidR="00AA4C2E" w:rsidRPr="00AA4C2E">
                              <w:rPr>
                                <w:rFonts w:ascii="Calibri Light" w:hAnsi="Calibri Light" w:cs="Calibri Light"/>
                                <w:i/>
                                <w:color w:val="1F4E79" w:themeColor="accent1" w:themeShade="80"/>
                                <w:sz w:val="20"/>
                                <w:szCs w:val="20"/>
                              </w:rPr>
                              <w:t>Contextualis</w:t>
                            </w:r>
                            <w:r w:rsidR="00AA4C2E" w:rsidRPr="008E2B06">
                              <w:rPr>
                                <w:rFonts w:ascii="Calibri Light" w:hAnsi="Calibri Light" w:cs="Calibri Light"/>
                                <w:i/>
                                <w:color w:val="1F4E79" w:themeColor="accent1" w:themeShade="80"/>
                                <w:sz w:val="20"/>
                                <w:szCs w:val="20"/>
                              </w:rPr>
                              <w:t>e</w:t>
                            </w:r>
                            <w:r w:rsidR="00E14661" w:rsidRPr="008E2B06">
                              <w:rPr>
                                <w:rFonts w:ascii="Calibri Light" w:hAnsi="Calibri Light" w:cs="Calibri Light"/>
                                <w:i/>
                                <w:color w:val="1F4E79" w:themeColor="accent1" w:themeShade="80"/>
                                <w:sz w:val="20"/>
                                <w:szCs w:val="20"/>
                              </w:rPr>
                              <w:t>z</w:t>
                            </w:r>
                            <w:r w:rsidR="00AA4C2E" w:rsidRPr="008E2B06">
                              <w:rPr>
                                <w:rFonts w:ascii="Calibri Light" w:hAnsi="Calibri Light" w:cs="Calibri Light"/>
                                <w:i/>
                                <w:color w:val="1F4E79" w:themeColor="accent1" w:themeShade="80"/>
                                <w:sz w:val="20"/>
                                <w:szCs w:val="20"/>
                              </w:rPr>
                              <w:t>:</w:t>
                            </w:r>
                            <w:r w:rsidR="00AA4C2E" w:rsidRPr="00AA4C2E">
                              <w:rPr>
                                <w:rFonts w:ascii="Calibri Light" w:hAnsi="Calibri Light" w:cs="Calibri Light"/>
                                <w:color w:val="1F4E79" w:themeColor="accent1" w:themeShade="80"/>
                                <w:sz w:val="20"/>
                                <w:szCs w:val="20"/>
                              </w:rPr>
                              <w:t xml:space="preserve"> </w:t>
                            </w:r>
                            <w:r w:rsidR="00AA4C2E" w:rsidRPr="00E14661">
                              <w:rPr>
                                <w:rFonts w:ascii="Calibri Light" w:hAnsi="Calibri Light" w:cs="Calibri Light"/>
                                <w:sz w:val="20"/>
                                <w:szCs w:val="20"/>
                              </w:rPr>
                              <w:t>Nommez les albums pour représenter l’avenir, après la situation d’urgence. Selon la nature de la situation d’urgence, on peut les appeler «albums de paix» en cas de conflit et «albums de rétablissement» en cas de catastrophe naturelle,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297.05pt;margin-top:11.3pt;width:153pt;height:2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" filled="f" strokecolor="#415e78">
                <v:textbox>
                  <w:txbxContent>
                    <w:p w14:paraId="3E8F3B3F" w14:textId="66EA58D2" w:rsidR="00DB6670" w:rsidRPr="00AA4C2E" w:rsidRDefault="004C73B8">
                      <w:pPr>
                        <w:rPr>
                          <w:rFonts w:ascii="Calibri Light" w:hAnsi="Calibri Light" w:cs="Calibri Light"/>
                          <w:color w:val="5B9BD5" w:themeColor="accent1"/>
                          <w:sz w:val="20"/>
                          <w:szCs w:val="20"/>
                        </w:rPr>
                      </w:pPr>
                      <w:r w:rsidRPr="00824035">
                        <w:rPr>
                          <w:rFonts w:ascii="Calibri Light" w:hAnsi="Calibri Light" w:cs="Calibri Light"/>
                          <w:b/>
                          <w:i/>
                          <w:noProof/>
                          <w:color w:val="1F4E79" w:themeColor="accent1" w:themeShade="80"/>
                          <w:sz w:val="16"/>
                          <w:szCs w:val="16"/>
                          <w:lang w:val="en-US"/>
                        </w:rPr>
                        <w:drawing>
                          <wp:inline distT="0" distB="0" distL="0" distR="0" wp14:anchorId="6D892BA2" wp14:editId="425BE155">
                            <wp:extent cx="180629" cy="18415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222" cy="184754"/>
                                    </a:xfrm>
                                    <a:prstGeom prst="rect">
                                      <a:avLst/>
                                    </a:prstGeom>
                                    <a:noFill/>
                                    <a:ln>
                                      <a:noFill/>
                                    </a:ln>
                                  </pic:spPr>
                                </pic:pic>
                              </a:graphicData>
                            </a:graphic>
                          </wp:inline>
                        </w:drawing>
                      </w:r>
                      <w:r w:rsidR="00AA4C2E" w:rsidRPr="00E14661">
                        <w:rPr>
                          <w:rFonts w:ascii="Calibri Light" w:hAnsi="Calibri Light" w:cs="Calibri Light"/>
                          <w:sz w:val="20"/>
                          <w:szCs w:val="20"/>
                        </w:rPr>
                        <w:t xml:space="preserve"> </w:t>
                      </w:r>
                      <w:r w:rsidR="00AA4C2E" w:rsidRPr="00AA4C2E">
                        <w:rPr>
                          <w:rFonts w:ascii="Calibri Light" w:hAnsi="Calibri Light" w:cs="Calibri Light"/>
                          <w:i/>
                          <w:color w:val="1F4E79" w:themeColor="accent1" w:themeShade="80"/>
                          <w:sz w:val="20"/>
                          <w:szCs w:val="20"/>
                        </w:rPr>
                        <w:t>Contextualis</w:t>
                      </w:r>
                      <w:r w:rsidR="00AA4C2E" w:rsidRPr="008E2B06">
                        <w:rPr>
                          <w:rFonts w:ascii="Calibri Light" w:hAnsi="Calibri Light" w:cs="Calibri Light"/>
                          <w:i/>
                          <w:color w:val="1F4E79" w:themeColor="accent1" w:themeShade="80"/>
                          <w:sz w:val="20"/>
                          <w:szCs w:val="20"/>
                        </w:rPr>
                        <w:t>e</w:t>
                      </w:r>
                      <w:r w:rsidR="00E14661" w:rsidRPr="008E2B06">
                        <w:rPr>
                          <w:rFonts w:ascii="Calibri Light" w:hAnsi="Calibri Light" w:cs="Calibri Light"/>
                          <w:i/>
                          <w:color w:val="1F4E79" w:themeColor="accent1" w:themeShade="80"/>
                          <w:sz w:val="20"/>
                          <w:szCs w:val="20"/>
                        </w:rPr>
                        <w:t>z</w:t>
                      </w:r>
                      <w:r w:rsidR="00AA4C2E" w:rsidRPr="008E2B06">
                        <w:rPr>
                          <w:rFonts w:ascii="Calibri Light" w:hAnsi="Calibri Light" w:cs="Calibri Light"/>
                          <w:i/>
                          <w:color w:val="1F4E79" w:themeColor="accent1" w:themeShade="80"/>
                          <w:sz w:val="20"/>
                          <w:szCs w:val="20"/>
                        </w:rPr>
                        <w:t>:</w:t>
                      </w:r>
                      <w:r w:rsidR="00AA4C2E" w:rsidRPr="00AA4C2E">
                        <w:rPr>
                          <w:rFonts w:ascii="Calibri Light" w:hAnsi="Calibri Light" w:cs="Calibri Light"/>
                          <w:color w:val="1F4E79" w:themeColor="accent1" w:themeShade="80"/>
                          <w:sz w:val="20"/>
                          <w:szCs w:val="20"/>
                        </w:rPr>
                        <w:t xml:space="preserve"> </w:t>
                      </w:r>
                      <w:r w:rsidR="00AA4C2E" w:rsidRPr="00E14661">
                        <w:rPr>
                          <w:rFonts w:ascii="Calibri Light" w:hAnsi="Calibri Light" w:cs="Calibri Light"/>
                          <w:sz w:val="20"/>
                          <w:szCs w:val="20"/>
                        </w:rPr>
                        <w:t>Nommez les albums pour représenter l’avenir, après la situation d’urgence. Selon la nature de la situation d’urgence, on peut les appeler «albums de paix» en cas de conflit et «albums de rétablissement» en cas de catastrophe naturelle, etc.</w:t>
                      </w:r>
                    </w:p>
                  </w:txbxContent>
                </v:textbox>
                <w10:wrap type="square"/>
              </v:shape>
            </w:pict>
          </mc:Fallback>
        </mc:AlternateContent>
      </w:r>
    </w:p>
    <w:p w14:paraId="27C2EC6C" w14:textId="6894D1F2" w:rsidR="00613D67" w:rsidRPr="00DA1EF1" w:rsidRDefault="00AB7C5C" w:rsidP="00D60275">
      <w:pPr>
        <w:pStyle w:val="ListParagraph"/>
        <w:numPr>
          <w:ilvl w:val="0"/>
          <w:numId w:val="24"/>
        </w:numPr>
        <w:autoSpaceDE w:val="0"/>
        <w:autoSpaceDN w:val="0"/>
        <w:adjustRightInd w:val="0"/>
        <w:rPr>
          <w:rFonts w:cs="GillSans"/>
          <w:sz w:val="22"/>
          <w:szCs w:val="22"/>
        </w:rPr>
      </w:pPr>
      <w:r w:rsidRPr="00DA1EF1">
        <w:rPr>
          <w:sz w:val="22"/>
          <w:szCs w:val="22"/>
        </w:rPr>
        <w:t>Donnez</w:t>
      </w:r>
      <w:r w:rsidR="00D60275" w:rsidRPr="00DA1EF1">
        <w:rPr>
          <w:sz w:val="22"/>
          <w:szCs w:val="22"/>
        </w:rPr>
        <w:t xml:space="preserve"> aux enfants ou aux membres des groupes de jeunes du matériel pour créer leurs propres albums personnels </w:t>
      </w:r>
      <w:r w:rsidRPr="00DA1EF1">
        <w:rPr>
          <w:sz w:val="22"/>
          <w:szCs w:val="22"/>
        </w:rPr>
        <w:t xml:space="preserve">qui </w:t>
      </w:r>
      <w:r w:rsidR="00E14661" w:rsidRPr="00DA1EF1">
        <w:rPr>
          <w:sz w:val="22"/>
          <w:szCs w:val="22"/>
        </w:rPr>
        <w:t>illustrent</w:t>
      </w:r>
      <w:r w:rsidRPr="00DA1EF1">
        <w:rPr>
          <w:sz w:val="22"/>
          <w:szCs w:val="22"/>
        </w:rPr>
        <w:t xml:space="preserve"> leur vision</w:t>
      </w:r>
      <w:r w:rsidR="00D60275" w:rsidRPr="00DA1EF1">
        <w:rPr>
          <w:sz w:val="22"/>
          <w:szCs w:val="22"/>
        </w:rPr>
        <w:t xml:space="preserve"> d’un </w:t>
      </w:r>
      <w:r w:rsidR="00E14661" w:rsidRPr="00DA1EF1">
        <w:rPr>
          <w:sz w:val="22"/>
          <w:szCs w:val="22"/>
        </w:rPr>
        <w:t xml:space="preserve">meilleur </w:t>
      </w:r>
      <w:r w:rsidR="00D60275" w:rsidRPr="00DA1EF1">
        <w:rPr>
          <w:sz w:val="22"/>
          <w:szCs w:val="22"/>
        </w:rPr>
        <w:t xml:space="preserve">avenir. </w:t>
      </w:r>
    </w:p>
    <w:p w14:paraId="5AC3D369" w14:textId="77777777" w:rsidR="00576689" w:rsidRPr="00DA1EF1" w:rsidRDefault="00576689" w:rsidP="00576689">
      <w:pPr>
        <w:pStyle w:val="ListParagraph"/>
        <w:autoSpaceDE w:val="0"/>
        <w:autoSpaceDN w:val="0"/>
        <w:adjustRightInd w:val="0"/>
        <w:rPr>
          <w:rFonts w:cs="GillSans"/>
          <w:color w:val="200000"/>
          <w:sz w:val="22"/>
          <w:szCs w:val="22"/>
        </w:rPr>
      </w:pPr>
    </w:p>
    <w:p w14:paraId="7BF4AEAB" w14:textId="23686C77" w:rsidR="00613D67" w:rsidRPr="00DA1EF1" w:rsidRDefault="00693EC0" w:rsidP="00693EC0">
      <w:pPr>
        <w:pStyle w:val="ListParagraph"/>
        <w:numPr>
          <w:ilvl w:val="0"/>
          <w:numId w:val="24"/>
        </w:numPr>
        <w:autoSpaceDE w:val="0"/>
        <w:autoSpaceDN w:val="0"/>
        <w:adjustRightInd w:val="0"/>
        <w:rPr>
          <w:rFonts w:cs="GillSans"/>
          <w:sz w:val="22"/>
          <w:szCs w:val="22"/>
        </w:rPr>
      </w:pPr>
      <w:r w:rsidRPr="00DA1EF1">
        <w:rPr>
          <w:rFonts w:cs="GillSans"/>
          <w:sz w:val="22"/>
          <w:szCs w:val="22"/>
        </w:rPr>
        <w:t>Encourage</w:t>
      </w:r>
      <w:r w:rsidR="00AB7C5C" w:rsidRPr="00DA1EF1">
        <w:rPr>
          <w:rFonts w:cs="GillSans"/>
          <w:sz w:val="22"/>
          <w:szCs w:val="22"/>
        </w:rPr>
        <w:t>z</w:t>
      </w:r>
      <w:r w:rsidRPr="00DA1EF1">
        <w:rPr>
          <w:rFonts w:cs="GillSans"/>
          <w:sz w:val="22"/>
          <w:szCs w:val="22"/>
        </w:rPr>
        <w:t xml:space="preserve"> les enfants à continuellement ajouter des dessins, des histoires, de la poésie, des articles de journaux, etc., en rapport avec leur expérience ou leur vision de la situation d’urgence et ce que l’avenir (par exemple, la paix et le rétablissement) signifie pour eux dans l’album. </w:t>
      </w:r>
    </w:p>
    <w:p w14:paraId="25923E7C" w14:textId="77777777" w:rsidR="00576689" w:rsidRPr="00DA1EF1" w:rsidRDefault="00576689" w:rsidP="00576689">
      <w:pPr>
        <w:autoSpaceDE w:val="0"/>
        <w:autoSpaceDN w:val="0"/>
        <w:adjustRightInd w:val="0"/>
        <w:rPr>
          <w:rFonts w:cs="GillSans"/>
          <w:color w:val="200000"/>
          <w:sz w:val="22"/>
          <w:szCs w:val="22"/>
        </w:rPr>
      </w:pPr>
    </w:p>
    <w:p w14:paraId="18C01669" w14:textId="4A5672F7" w:rsidR="00576689" w:rsidRPr="00DA1EF1" w:rsidRDefault="00244EEA" w:rsidP="0018566E">
      <w:pPr>
        <w:pStyle w:val="ListParagraph"/>
        <w:numPr>
          <w:ilvl w:val="0"/>
          <w:numId w:val="24"/>
        </w:numPr>
        <w:autoSpaceDE w:val="0"/>
        <w:autoSpaceDN w:val="0"/>
        <w:adjustRightInd w:val="0"/>
        <w:rPr>
          <w:rFonts w:cs="GillSans"/>
          <w:sz w:val="22"/>
          <w:szCs w:val="22"/>
        </w:rPr>
      </w:pPr>
      <w:r w:rsidRPr="00DA1EF1">
        <w:rPr>
          <w:rFonts w:cs="GillSans"/>
          <w:sz w:val="22"/>
          <w:szCs w:val="22"/>
        </w:rPr>
        <w:t>Dites</w:t>
      </w:r>
      <w:r w:rsidR="00C20A34" w:rsidRPr="00DA1EF1">
        <w:rPr>
          <w:rFonts w:cs="GillSans"/>
          <w:sz w:val="22"/>
          <w:szCs w:val="22"/>
        </w:rPr>
        <w:t xml:space="preserve"> aux enfants où leurs albums seront stockés et </w:t>
      </w:r>
      <w:r w:rsidRPr="00DA1EF1">
        <w:rPr>
          <w:rFonts w:cs="GillSans"/>
          <w:sz w:val="22"/>
          <w:szCs w:val="22"/>
        </w:rPr>
        <w:t xml:space="preserve">dites </w:t>
      </w:r>
      <w:r w:rsidR="00C20A34" w:rsidRPr="00DA1EF1">
        <w:rPr>
          <w:rFonts w:cs="GillSans"/>
          <w:sz w:val="22"/>
          <w:szCs w:val="22"/>
        </w:rPr>
        <w:t xml:space="preserve">leur comment accéder aux albums pour continuer à </w:t>
      </w:r>
      <w:r w:rsidRPr="00DA1EF1">
        <w:rPr>
          <w:rFonts w:cs="GillSans"/>
          <w:sz w:val="22"/>
          <w:szCs w:val="22"/>
        </w:rPr>
        <w:t>y</w:t>
      </w:r>
      <w:r w:rsidR="00C20A34" w:rsidRPr="00DA1EF1">
        <w:rPr>
          <w:rFonts w:cs="GillSans"/>
          <w:sz w:val="22"/>
          <w:szCs w:val="22"/>
        </w:rPr>
        <w:t xml:space="preserve"> ajouter du matériel au fil du temps. S’il s’agit d’une activité régulière, </w:t>
      </w:r>
      <w:r w:rsidR="00FB6E19" w:rsidRPr="00DA1EF1">
        <w:rPr>
          <w:rFonts w:cs="GillSans"/>
          <w:sz w:val="22"/>
          <w:szCs w:val="22"/>
        </w:rPr>
        <w:t>faites</w:t>
      </w:r>
      <w:r w:rsidR="00C20A34" w:rsidRPr="00DA1EF1">
        <w:rPr>
          <w:rFonts w:cs="GillSans"/>
          <w:sz w:val="22"/>
          <w:szCs w:val="22"/>
        </w:rPr>
        <w:t xml:space="preserve"> savoir aux enfants quand ils pourront travailler sur l’album. </w:t>
      </w:r>
    </w:p>
    <w:p w14:paraId="28E2A61E" w14:textId="77777777" w:rsidR="00244EEA" w:rsidRPr="00DA1EF1" w:rsidRDefault="00244EEA" w:rsidP="00244EEA">
      <w:pPr>
        <w:pStyle w:val="ListParagraph"/>
        <w:autoSpaceDE w:val="0"/>
        <w:autoSpaceDN w:val="0"/>
        <w:adjustRightInd w:val="0"/>
        <w:rPr>
          <w:rFonts w:cs="GillSans"/>
          <w:color w:val="200000"/>
          <w:sz w:val="22"/>
          <w:szCs w:val="22"/>
        </w:rPr>
      </w:pPr>
    </w:p>
    <w:p w14:paraId="74DDC23D" w14:textId="2736F7DA" w:rsidR="00613D67" w:rsidRPr="00DA1EF1" w:rsidRDefault="00641921" w:rsidP="00641921">
      <w:pPr>
        <w:pStyle w:val="ListParagraph"/>
        <w:numPr>
          <w:ilvl w:val="0"/>
          <w:numId w:val="24"/>
        </w:numPr>
        <w:autoSpaceDE w:val="0"/>
        <w:autoSpaceDN w:val="0"/>
        <w:adjustRightInd w:val="0"/>
        <w:rPr>
          <w:rFonts w:cs="GillSans"/>
          <w:sz w:val="22"/>
          <w:szCs w:val="22"/>
        </w:rPr>
      </w:pPr>
      <w:r w:rsidRPr="00DA1EF1">
        <w:rPr>
          <w:rFonts w:cs="GillSans"/>
          <w:sz w:val="22"/>
          <w:szCs w:val="22"/>
        </w:rPr>
        <w:t xml:space="preserve">Leurs contributions peuvent être partagées et discutées entre les membres de l’association afin d’analyser les principaux sujets de l’album. </w:t>
      </w:r>
    </w:p>
    <w:p w14:paraId="0E0118EA" w14:textId="77777777" w:rsidR="00576689" w:rsidRPr="00DA1EF1" w:rsidRDefault="00576689" w:rsidP="00576689">
      <w:pPr>
        <w:autoSpaceDE w:val="0"/>
        <w:autoSpaceDN w:val="0"/>
        <w:adjustRightInd w:val="0"/>
        <w:rPr>
          <w:rFonts w:cs="GillSans"/>
          <w:color w:val="200000"/>
          <w:sz w:val="22"/>
          <w:szCs w:val="22"/>
        </w:rPr>
      </w:pPr>
    </w:p>
    <w:p w14:paraId="74762049" w14:textId="11CA2CC5" w:rsidR="00613D67" w:rsidRPr="00DA1EF1" w:rsidRDefault="00855810" w:rsidP="00855810">
      <w:pPr>
        <w:pStyle w:val="ListParagraph"/>
        <w:numPr>
          <w:ilvl w:val="0"/>
          <w:numId w:val="24"/>
        </w:numPr>
        <w:autoSpaceDE w:val="0"/>
        <w:autoSpaceDN w:val="0"/>
        <w:adjustRightInd w:val="0"/>
        <w:rPr>
          <w:rFonts w:cs="GillSans"/>
          <w:sz w:val="22"/>
          <w:szCs w:val="22"/>
        </w:rPr>
      </w:pPr>
      <w:r w:rsidRPr="00DA1EF1">
        <w:rPr>
          <w:rFonts w:cs="GillSans"/>
          <w:sz w:val="22"/>
          <w:szCs w:val="22"/>
        </w:rPr>
        <w:t>Encourage</w:t>
      </w:r>
      <w:r w:rsidR="003B3072" w:rsidRPr="00DA1EF1">
        <w:rPr>
          <w:rFonts w:cs="GillSans"/>
          <w:sz w:val="22"/>
          <w:szCs w:val="22"/>
        </w:rPr>
        <w:t>z</w:t>
      </w:r>
      <w:r w:rsidRPr="00DA1EF1">
        <w:rPr>
          <w:rFonts w:cs="GillSans"/>
          <w:sz w:val="22"/>
          <w:szCs w:val="22"/>
        </w:rPr>
        <w:t xml:space="preserve"> les enfants à utiliser le matériel de leurs albums dans le cadre d'un travail de sensibilisation mené par les enfants, par exemple en présentant une partie de leur matériel à l'école ou lors de réunions des autorités locales. Encourage</w:t>
      </w:r>
      <w:r w:rsidR="003B3072" w:rsidRPr="00DA1EF1">
        <w:rPr>
          <w:rFonts w:cs="GillSans"/>
          <w:sz w:val="22"/>
          <w:szCs w:val="22"/>
        </w:rPr>
        <w:t>z</w:t>
      </w:r>
      <w:r w:rsidRPr="00DA1EF1">
        <w:rPr>
          <w:rFonts w:cs="GillSans"/>
          <w:sz w:val="22"/>
          <w:szCs w:val="22"/>
        </w:rPr>
        <w:t xml:space="preserve"> les enfants à analyser et à présenter leur matériel lors d'ateliers plus larges ou d'événements spéciaux. </w:t>
      </w:r>
    </w:p>
    <w:p w14:paraId="72C196B7" w14:textId="77777777" w:rsidR="00613D67" w:rsidRPr="00BE51C1" w:rsidRDefault="00613D67" w:rsidP="00613D67">
      <w:pPr>
        <w:ind w:left="360"/>
        <w:rPr>
          <w:sz w:val="22"/>
          <w:szCs w:val="22"/>
        </w:rPr>
      </w:pPr>
    </w:p>
    <w:p w14:paraId="1BE333A1" w14:textId="3C27E702" w:rsidR="009248D6" w:rsidRPr="00BE51C1" w:rsidRDefault="009248D6" w:rsidP="009248D6">
      <w:pPr>
        <w:rPr>
          <w:b/>
          <w:sz w:val="22"/>
          <w:szCs w:val="22"/>
        </w:rPr>
      </w:pPr>
    </w:p>
    <w:sectPr w:rsidR="009248D6" w:rsidRPr="00BE51C1" w:rsidSect="0008232D">
      <w:headerReference w:type="default" r:id="rId11"/>
      <w:pgSz w:w="11900" w:h="16840"/>
      <w:pgMar w:top="990" w:right="1440" w:bottom="63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1E9D9" w14:textId="77777777" w:rsidR="00E31FFA" w:rsidRDefault="00E31FFA" w:rsidP="000535E6">
      <w:r>
        <w:separator/>
      </w:r>
    </w:p>
  </w:endnote>
  <w:endnote w:type="continuationSeparator" w:id="0">
    <w:p w14:paraId="53BD083F" w14:textId="77777777" w:rsidR="00E31FFA" w:rsidRDefault="00E31FFA" w:rsidP="00053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w:altName w:val="Gill Sans"/>
    <w:panose1 w:val="00000000000000000000"/>
    <w:charset w:val="00"/>
    <w:family w:val="swiss"/>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AC5D1" w14:textId="77777777" w:rsidR="00E31FFA" w:rsidRDefault="00E31FFA" w:rsidP="000535E6">
      <w:r>
        <w:separator/>
      </w:r>
    </w:p>
  </w:footnote>
  <w:footnote w:type="continuationSeparator" w:id="0">
    <w:p w14:paraId="36B26338" w14:textId="77777777" w:rsidR="00E31FFA" w:rsidRDefault="00E31FFA" w:rsidP="000535E6">
      <w:r>
        <w:continuationSeparator/>
      </w:r>
    </w:p>
  </w:footnote>
  <w:footnote w:id="1">
    <w:p w14:paraId="010BEC5A" w14:textId="762E7777" w:rsidR="006C3A69" w:rsidRPr="007205B9" w:rsidRDefault="006C3A69" w:rsidP="00613D67">
      <w:pPr>
        <w:pStyle w:val="FootnoteText"/>
        <w:rPr>
          <w:rFonts w:ascii="Garamond" w:hAnsi="Garamond"/>
          <w:sz w:val="20"/>
          <w:szCs w:val="20"/>
          <w:lang w:val="sv-SE"/>
        </w:rPr>
      </w:pPr>
      <w:r w:rsidRPr="00284CC3">
        <w:rPr>
          <w:rStyle w:val="FootnoteReference"/>
          <w:rFonts w:ascii="Garamond" w:hAnsi="Garamond"/>
          <w:sz w:val="20"/>
          <w:szCs w:val="20"/>
        </w:rPr>
        <w:footnoteRef/>
      </w:r>
      <w:r w:rsidRPr="008E2B06">
        <w:rPr>
          <w:rFonts w:ascii="Garamond" w:hAnsi="Garamond"/>
          <w:sz w:val="20"/>
          <w:szCs w:val="20"/>
          <w:lang w:val="en-US"/>
        </w:rPr>
        <w:t xml:space="preserve"> </w:t>
      </w:r>
      <w:proofErr w:type="spellStart"/>
      <w:r w:rsidR="00246D85" w:rsidRPr="00DA1EF1">
        <w:rPr>
          <w:rFonts w:ascii="Garamond" w:hAnsi="Garamond"/>
          <w:sz w:val="20"/>
          <w:szCs w:val="20"/>
          <w:lang w:val="en-ZA"/>
        </w:rPr>
        <w:t>Adapté</w:t>
      </w:r>
      <w:proofErr w:type="spellEnd"/>
      <w:r w:rsidR="00246D85" w:rsidRPr="00DA1EF1">
        <w:rPr>
          <w:rFonts w:ascii="Garamond" w:hAnsi="Garamond"/>
          <w:sz w:val="20"/>
          <w:szCs w:val="20"/>
          <w:lang w:val="en-US"/>
        </w:rPr>
        <w:t xml:space="preserve"> de</w:t>
      </w:r>
      <w:r w:rsidR="00EF77C5">
        <w:rPr>
          <w:rFonts w:ascii="Garamond" w:hAnsi="Garamond"/>
          <w:sz w:val="20"/>
          <w:szCs w:val="20"/>
          <w:lang w:val="en-US"/>
        </w:rPr>
        <w:t>:</w:t>
      </w:r>
      <w:bookmarkStart w:id="0" w:name="_GoBack"/>
      <w:bookmarkEnd w:id="0"/>
      <w:r w:rsidR="00246D85" w:rsidRPr="00DA1EF1">
        <w:rPr>
          <w:rFonts w:ascii="Garamond" w:hAnsi="Garamond"/>
          <w:sz w:val="20"/>
          <w:szCs w:val="20"/>
          <w:lang w:val="en-US"/>
        </w:rPr>
        <w:t xml:space="preserve"> </w:t>
      </w:r>
      <w:r w:rsidR="007205B9" w:rsidRPr="008E2B06">
        <w:rPr>
          <w:rFonts w:ascii="Garamond" w:hAnsi="Garamond"/>
          <w:sz w:val="20"/>
          <w:szCs w:val="20"/>
          <w:lang w:val="en-US"/>
        </w:rPr>
        <w:t xml:space="preserve">Save the Children Norway. </w:t>
      </w:r>
      <w:proofErr w:type="gramStart"/>
      <w:r w:rsidR="007205B9" w:rsidRPr="008E2B06">
        <w:rPr>
          <w:rFonts w:ascii="Garamond" w:hAnsi="Garamond"/>
          <w:sz w:val="20"/>
          <w:szCs w:val="20"/>
          <w:lang w:val="en-US"/>
        </w:rPr>
        <w:t>(2008)</w:t>
      </w:r>
      <w:r w:rsidR="00966828" w:rsidRPr="008E2B06">
        <w:rPr>
          <w:rFonts w:ascii="Garamond" w:hAnsi="Garamond"/>
          <w:sz w:val="20"/>
          <w:szCs w:val="20"/>
          <w:lang w:val="en-US"/>
        </w:rPr>
        <w:t>.</w:t>
      </w:r>
      <w:r w:rsidRPr="008E2B06">
        <w:rPr>
          <w:rFonts w:ascii="Garamond" w:hAnsi="Garamond"/>
          <w:i/>
          <w:sz w:val="20"/>
          <w:szCs w:val="20"/>
          <w:lang w:val="en-US"/>
        </w:rPr>
        <w:t xml:space="preserve"> A Kit of Tools for Participatory Research and Evaluation with Children, Young People and Adults.</w:t>
      </w:r>
      <w:proofErr w:type="gramEnd"/>
      <w:r w:rsidR="007205B9" w:rsidRPr="008E2B06">
        <w:rPr>
          <w:rFonts w:ascii="Garamond" w:hAnsi="Garamond"/>
          <w:sz w:val="20"/>
          <w:szCs w:val="20"/>
          <w:lang w:val="en-US"/>
        </w:rPr>
        <w:t xml:space="preserve"> </w:t>
      </w:r>
      <w:r w:rsidR="007205B9">
        <w:rPr>
          <w:rFonts w:ascii="Garamond" w:hAnsi="Garamond"/>
          <w:sz w:val="20"/>
          <w:szCs w:val="20"/>
        </w:rPr>
        <w:t>(</w:t>
      </w:r>
      <w:r w:rsidR="00244EEA">
        <w:rPr>
          <w:rFonts w:ascii="Garamond" w:hAnsi="Garamond"/>
          <w:sz w:val="20"/>
          <w:szCs w:val="20"/>
        </w:rPr>
        <w:t xml:space="preserve">sans </w:t>
      </w:r>
      <w:r w:rsidR="00AB7C5C" w:rsidRPr="00AB7C5C">
        <w:rPr>
          <w:rFonts w:ascii="Garamond" w:hAnsi="Garamond"/>
          <w:sz w:val="20"/>
          <w:szCs w:val="20"/>
        </w:rPr>
        <w:t>numéro</w:t>
      </w:r>
      <w:r w:rsidR="00244EEA">
        <w:rPr>
          <w:rFonts w:ascii="Garamond" w:hAnsi="Garamond"/>
          <w:sz w:val="20"/>
          <w:szCs w:val="20"/>
        </w:rPr>
        <w:t xml:space="preserve"> de </w:t>
      </w:r>
      <w:r w:rsidR="007205B9" w:rsidRPr="00DA1EF1">
        <w:rPr>
          <w:rFonts w:ascii="Garamond" w:hAnsi="Garamond"/>
          <w:sz w:val="20"/>
          <w:szCs w:val="20"/>
        </w:rPr>
        <w:t>pages</w:t>
      </w:r>
      <w:r w:rsidR="007205B9">
        <w:rPr>
          <w:rFonts w:ascii="Garamond" w:hAnsi="Garamond"/>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F3600" w14:textId="62B96F42" w:rsidR="006C3A69" w:rsidRDefault="006C3A69" w:rsidP="007E21FD">
    <w:pPr>
      <w:pStyle w:val="Header"/>
    </w:pPr>
    <w:r>
      <w:rPr>
        <w:noProof/>
        <w:lang w:val="en-US"/>
      </w:rPr>
      <w:drawing>
        <wp:anchor distT="0" distB="0" distL="114300" distR="114300" simplePos="0" relativeHeight="251658240" behindDoc="0" locked="0" layoutInCell="1" allowOverlap="1" wp14:anchorId="1727C1D2" wp14:editId="1889C26F">
          <wp:simplePos x="0" y="0"/>
          <wp:positionH relativeFrom="margin">
            <wp:posOffset>0</wp:posOffset>
          </wp:positionH>
          <wp:positionV relativeFrom="margin">
            <wp:posOffset>-504825</wp:posOffset>
          </wp:positionV>
          <wp:extent cx="1059815" cy="427990"/>
          <wp:effectExtent l="0" t="0" r="698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n logo.png"/>
                  <pic:cNvPicPr/>
                </pic:nvPicPr>
                <pic:blipFill>
                  <a:blip r:embed="rId1">
                    <a:extLst>
                      <a:ext uri="{28A0092B-C50C-407E-A947-70E740481C1C}">
                        <a14:useLocalDpi xmlns:a14="http://schemas.microsoft.com/office/drawing/2010/main" val="0"/>
                      </a:ext>
                    </a:extLst>
                  </a:blip>
                  <a:stretch>
                    <a:fillRect/>
                  </a:stretch>
                </pic:blipFill>
                <pic:spPr>
                  <a:xfrm>
                    <a:off x="0" y="0"/>
                    <a:ext cx="1059815" cy="427990"/>
                  </a:xfrm>
                  <a:prstGeom prst="rect">
                    <a:avLst/>
                  </a:prstGeom>
                </pic:spPr>
              </pic:pic>
            </a:graphicData>
          </a:graphic>
        </wp:anchor>
      </w:drawing>
    </w:r>
    <w:r>
      <w:tab/>
    </w:r>
    <w:r w:rsidR="0096682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FA0E6A"/>
    <w:multiLevelType w:val="hybridMultilevel"/>
    <w:tmpl w:val="32D4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2F3E4B"/>
    <w:multiLevelType w:val="hybridMultilevel"/>
    <w:tmpl w:val="08A86462"/>
    <w:lvl w:ilvl="0" w:tplc="04090001">
      <w:start w:val="1"/>
      <w:numFmt w:val="bullet"/>
      <w:lvlText w:val=""/>
      <w:lvlJc w:val="left"/>
      <w:pPr>
        <w:ind w:left="1125" w:hanging="360"/>
      </w:pPr>
      <w:rPr>
        <w:rFonts w:ascii="Symbol" w:hAnsi="Symbol" w:hint="default"/>
      </w:rPr>
    </w:lvl>
    <w:lvl w:ilvl="1" w:tplc="041D0003" w:tentative="1">
      <w:start w:val="1"/>
      <w:numFmt w:val="bullet"/>
      <w:lvlText w:val="o"/>
      <w:lvlJc w:val="left"/>
      <w:pPr>
        <w:ind w:left="1845" w:hanging="360"/>
      </w:pPr>
      <w:rPr>
        <w:rFonts w:ascii="Courier New" w:hAnsi="Courier New" w:cs="Courier New" w:hint="default"/>
      </w:rPr>
    </w:lvl>
    <w:lvl w:ilvl="2" w:tplc="041D0005" w:tentative="1">
      <w:start w:val="1"/>
      <w:numFmt w:val="bullet"/>
      <w:lvlText w:val=""/>
      <w:lvlJc w:val="left"/>
      <w:pPr>
        <w:ind w:left="2565" w:hanging="360"/>
      </w:pPr>
      <w:rPr>
        <w:rFonts w:ascii="Wingdings" w:hAnsi="Wingdings" w:hint="default"/>
      </w:rPr>
    </w:lvl>
    <w:lvl w:ilvl="3" w:tplc="041D0001" w:tentative="1">
      <w:start w:val="1"/>
      <w:numFmt w:val="bullet"/>
      <w:lvlText w:val=""/>
      <w:lvlJc w:val="left"/>
      <w:pPr>
        <w:ind w:left="3285" w:hanging="360"/>
      </w:pPr>
      <w:rPr>
        <w:rFonts w:ascii="Symbol" w:hAnsi="Symbol" w:hint="default"/>
      </w:rPr>
    </w:lvl>
    <w:lvl w:ilvl="4" w:tplc="041D0003" w:tentative="1">
      <w:start w:val="1"/>
      <w:numFmt w:val="bullet"/>
      <w:lvlText w:val="o"/>
      <w:lvlJc w:val="left"/>
      <w:pPr>
        <w:ind w:left="4005" w:hanging="360"/>
      </w:pPr>
      <w:rPr>
        <w:rFonts w:ascii="Courier New" w:hAnsi="Courier New" w:cs="Courier New" w:hint="default"/>
      </w:rPr>
    </w:lvl>
    <w:lvl w:ilvl="5" w:tplc="041D0005" w:tentative="1">
      <w:start w:val="1"/>
      <w:numFmt w:val="bullet"/>
      <w:lvlText w:val=""/>
      <w:lvlJc w:val="left"/>
      <w:pPr>
        <w:ind w:left="4725" w:hanging="360"/>
      </w:pPr>
      <w:rPr>
        <w:rFonts w:ascii="Wingdings" w:hAnsi="Wingdings" w:hint="default"/>
      </w:rPr>
    </w:lvl>
    <w:lvl w:ilvl="6" w:tplc="041D0001" w:tentative="1">
      <w:start w:val="1"/>
      <w:numFmt w:val="bullet"/>
      <w:lvlText w:val=""/>
      <w:lvlJc w:val="left"/>
      <w:pPr>
        <w:ind w:left="5445" w:hanging="360"/>
      </w:pPr>
      <w:rPr>
        <w:rFonts w:ascii="Symbol" w:hAnsi="Symbol" w:hint="default"/>
      </w:rPr>
    </w:lvl>
    <w:lvl w:ilvl="7" w:tplc="041D0003" w:tentative="1">
      <w:start w:val="1"/>
      <w:numFmt w:val="bullet"/>
      <w:lvlText w:val="o"/>
      <w:lvlJc w:val="left"/>
      <w:pPr>
        <w:ind w:left="6165" w:hanging="360"/>
      </w:pPr>
      <w:rPr>
        <w:rFonts w:ascii="Courier New" w:hAnsi="Courier New" w:cs="Courier New" w:hint="default"/>
      </w:rPr>
    </w:lvl>
    <w:lvl w:ilvl="8" w:tplc="041D0005" w:tentative="1">
      <w:start w:val="1"/>
      <w:numFmt w:val="bullet"/>
      <w:lvlText w:val=""/>
      <w:lvlJc w:val="left"/>
      <w:pPr>
        <w:ind w:left="6885" w:hanging="360"/>
      </w:pPr>
      <w:rPr>
        <w:rFonts w:ascii="Wingdings" w:hAnsi="Wingdings" w:hint="default"/>
      </w:rPr>
    </w:lvl>
  </w:abstractNum>
  <w:abstractNum w:abstractNumId="4">
    <w:nsid w:val="068B277F"/>
    <w:multiLevelType w:val="hybridMultilevel"/>
    <w:tmpl w:val="EFEAA03E"/>
    <w:lvl w:ilvl="0" w:tplc="CC7C6F4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A6FC5"/>
    <w:multiLevelType w:val="hybridMultilevel"/>
    <w:tmpl w:val="76DA0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C5712A"/>
    <w:multiLevelType w:val="hybridMultilevel"/>
    <w:tmpl w:val="4456E9BE"/>
    <w:lvl w:ilvl="0" w:tplc="04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916607F"/>
    <w:multiLevelType w:val="hybridMultilevel"/>
    <w:tmpl w:val="8380640E"/>
    <w:lvl w:ilvl="0" w:tplc="A0ECFF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226182"/>
    <w:multiLevelType w:val="hybridMultilevel"/>
    <w:tmpl w:val="B56A4536"/>
    <w:lvl w:ilvl="0" w:tplc="196243F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175202"/>
    <w:multiLevelType w:val="hybridMultilevel"/>
    <w:tmpl w:val="16062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473670"/>
    <w:multiLevelType w:val="hybridMultilevel"/>
    <w:tmpl w:val="472E1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AD619D"/>
    <w:multiLevelType w:val="hybridMultilevel"/>
    <w:tmpl w:val="70A625B2"/>
    <w:lvl w:ilvl="0" w:tplc="CC7C6F4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7600C4"/>
    <w:multiLevelType w:val="hybridMultilevel"/>
    <w:tmpl w:val="02AE171C"/>
    <w:lvl w:ilvl="0" w:tplc="CC7C6F4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674AE4"/>
    <w:multiLevelType w:val="hybridMultilevel"/>
    <w:tmpl w:val="D1240F7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46351716"/>
    <w:multiLevelType w:val="hybridMultilevel"/>
    <w:tmpl w:val="5ADAC462"/>
    <w:lvl w:ilvl="0" w:tplc="15886048">
      <w:start w:val="2"/>
      <w:numFmt w:val="bullet"/>
      <w:lvlText w:val="-"/>
      <w:lvlJc w:val="left"/>
      <w:pPr>
        <w:ind w:left="1125" w:hanging="360"/>
      </w:pPr>
      <w:rPr>
        <w:rFonts w:ascii="Times New Roman" w:eastAsia="Times New Roman" w:hAnsi="Times New Roman" w:cs="Times New Roman" w:hint="default"/>
      </w:rPr>
    </w:lvl>
    <w:lvl w:ilvl="1" w:tplc="041D0003" w:tentative="1">
      <w:start w:val="1"/>
      <w:numFmt w:val="bullet"/>
      <w:lvlText w:val="o"/>
      <w:lvlJc w:val="left"/>
      <w:pPr>
        <w:ind w:left="1845" w:hanging="360"/>
      </w:pPr>
      <w:rPr>
        <w:rFonts w:ascii="Courier New" w:hAnsi="Courier New" w:cs="Courier New" w:hint="default"/>
      </w:rPr>
    </w:lvl>
    <w:lvl w:ilvl="2" w:tplc="041D0005" w:tentative="1">
      <w:start w:val="1"/>
      <w:numFmt w:val="bullet"/>
      <w:lvlText w:val=""/>
      <w:lvlJc w:val="left"/>
      <w:pPr>
        <w:ind w:left="2565" w:hanging="360"/>
      </w:pPr>
      <w:rPr>
        <w:rFonts w:ascii="Wingdings" w:hAnsi="Wingdings" w:hint="default"/>
      </w:rPr>
    </w:lvl>
    <w:lvl w:ilvl="3" w:tplc="041D0001" w:tentative="1">
      <w:start w:val="1"/>
      <w:numFmt w:val="bullet"/>
      <w:lvlText w:val=""/>
      <w:lvlJc w:val="left"/>
      <w:pPr>
        <w:ind w:left="3285" w:hanging="360"/>
      </w:pPr>
      <w:rPr>
        <w:rFonts w:ascii="Symbol" w:hAnsi="Symbol" w:hint="default"/>
      </w:rPr>
    </w:lvl>
    <w:lvl w:ilvl="4" w:tplc="041D0003" w:tentative="1">
      <w:start w:val="1"/>
      <w:numFmt w:val="bullet"/>
      <w:lvlText w:val="o"/>
      <w:lvlJc w:val="left"/>
      <w:pPr>
        <w:ind w:left="4005" w:hanging="360"/>
      </w:pPr>
      <w:rPr>
        <w:rFonts w:ascii="Courier New" w:hAnsi="Courier New" w:cs="Courier New" w:hint="default"/>
      </w:rPr>
    </w:lvl>
    <w:lvl w:ilvl="5" w:tplc="041D0005" w:tentative="1">
      <w:start w:val="1"/>
      <w:numFmt w:val="bullet"/>
      <w:lvlText w:val=""/>
      <w:lvlJc w:val="left"/>
      <w:pPr>
        <w:ind w:left="4725" w:hanging="360"/>
      </w:pPr>
      <w:rPr>
        <w:rFonts w:ascii="Wingdings" w:hAnsi="Wingdings" w:hint="default"/>
      </w:rPr>
    </w:lvl>
    <w:lvl w:ilvl="6" w:tplc="041D0001" w:tentative="1">
      <w:start w:val="1"/>
      <w:numFmt w:val="bullet"/>
      <w:lvlText w:val=""/>
      <w:lvlJc w:val="left"/>
      <w:pPr>
        <w:ind w:left="5445" w:hanging="360"/>
      </w:pPr>
      <w:rPr>
        <w:rFonts w:ascii="Symbol" w:hAnsi="Symbol" w:hint="default"/>
      </w:rPr>
    </w:lvl>
    <w:lvl w:ilvl="7" w:tplc="041D0003" w:tentative="1">
      <w:start w:val="1"/>
      <w:numFmt w:val="bullet"/>
      <w:lvlText w:val="o"/>
      <w:lvlJc w:val="left"/>
      <w:pPr>
        <w:ind w:left="6165" w:hanging="360"/>
      </w:pPr>
      <w:rPr>
        <w:rFonts w:ascii="Courier New" w:hAnsi="Courier New" w:cs="Courier New" w:hint="default"/>
      </w:rPr>
    </w:lvl>
    <w:lvl w:ilvl="8" w:tplc="041D0005" w:tentative="1">
      <w:start w:val="1"/>
      <w:numFmt w:val="bullet"/>
      <w:lvlText w:val=""/>
      <w:lvlJc w:val="left"/>
      <w:pPr>
        <w:ind w:left="6885" w:hanging="360"/>
      </w:pPr>
      <w:rPr>
        <w:rFonts w:ascii="Wingdings" w:hAnsi="Wingdings" w:hint="default"/>
      </w:rPr>
    </w:lvl>
  </w:abstractNum>
  <w:abstractNum w:abstractNumId="15">
    <w:nsid w:val="48C0419C"/>
    <w:multiLevelType w:val="hybridMultilevel"/>
    <w:tmpl w:val="16062F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681E46"/>
    <w:multiLevelType w:val="hybridMultilevel"/>
    <w:tmpl w:val="1C1C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E55CF7"/>
    <w:multiLevelType w:val="hybridMultilevel"/>
    <w:tmpl w:val="91D4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343CB5"/>
    <w:multiLevelType w:val="hybridMultilevel"/>
    <w:tmpl w:val="60B6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72523B"/>
    <w:multiLevelType w:val="hybridMultilevel"/>
    <w:tmpl w:val="35985F82"/>
    <w:lvl w:ilvl="0" w:tplc="6E28705A">
      <w:start w:val="1"/>
      <w:numFmt w:val="decimal"/>
      <w:lvlText w:val="%1."/>
      <w:lvlJc w:val="left"/>
      <w:pPr>
        <w:ind w:left="720" w:hanging="360"/>
      </w:pPr>
      <w:rPr>
        <w:rFonts w:cs="GillSans" w:hint="default"/>
        <w:b w:val="0"/>
        <w:color w:val="20000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594D1777"/>
    <w:multiLevelType w:val="hybridMultilevel"/>
    <w:tmpl w:val="D568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6160CC"/>
    <w:multiLevelType w:val="hybridMultilevel"/>
    <w:tmpl w:val="E37E0D14"/>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2160"/>
        </w:tabs>
        <w:ind w:left="2160" w:hanging="360"/>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nsid w:val="5D7A539F"/>
    <w:multiLevelType w:val="hybridMultilevel"/>
    <w:tmpl w:val="DF7427A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638E1C35"/>
    <w:multiLevelType w:val="hybridMultilevel"/>
    <w:tmpl w:val="4538C8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65A3767B"/>
    <w:multiLevelType w:val="hybridMultilevel"/>
    <w:tmpl w:val="6A34EB0C"/>
    <w:lvl w:ilvl="0" w:tplc="CEE6DA04">
      <w:start w:val="1"/>
      <w:numFmt w:val="bullet"/>
      <w:lvlText w:val="-"/>
      <w:lvlJc w:val="left"/>
      <w:pPr>
        <w:ind w:left="720" w:hanging="360"/>
      </w:pPr>
      <w:rPr>
        <w:rFonts w:ascii="GillSans" w:eastAsiaTheme="minorHAnsi" w:hAnsi="GillSans" w:cs="Gill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77B82F7E"/>
    <w:multiLevelType w:val="hybridMultilevel"/>
    <w:tmpl w:val="4134F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15"/>
  </w:num>
  <w:num w:numId="5">
    <w:abstractNumId w:val="8"/>
  </w:num>
  <w:num w:numId="6">
    <w:abstractNumId w:val="13"/>
  </w:num>
  <w:num w:numId="7">
    <w:abstractNumId w:val="21"/>
  </w:num>
  <w:num w:numId="8">
    <w:abstractNumId w:val="7"/>
  </w:num>
  <w:num w:numId="9">
    <w:abstractNumId w:val="2"/>
  </w:num>
  <w:num w:numId="10">
    <w:abstractNumId w:val="10"/>
  </w:num>
  <w:num w:numId="11">
    <w:abstractNumId w:val="11"/>
  </w:num>
  <w:num w:numId="12">
    <w:abstractNumId w:val="12"/>
  </w:num>
  <w:num w:numId="13">
    <w:abstractNumId w:val="4"/>
  </w:num>
  <w:num w:numId="14">
    <w:abstractNumId w:val="18"/>
  </w:num>
  <w:num w:numId="15">
    <w:abstractNumId w:val="20"/>
  </w:num>
  <w:num w:numId="16">
    <w:abstractNumId w:val="5"/>
  </w:num>
  <w:num w:numId="17">
    <w:abstractNumId w:val="22"/>
  </w:num>
  <w:num w:numId="18">
    <w:abstractNumId w:val="14"/>
  </w:num>
  <w:num w:numId="19">
    <w:abstractNumId w:val="25"/>
  </w:num>
  <w:num w:numId="20">
    <w:abstractNumId w:val="3"/>
  </w:num>
  <w:num w:numId="21">
    <w:abstractNumId w:val="16"/>
  </w:num>
  <w:num w:numId="22">
    <w:abstractNumId w:val="23"/>
  </w:num>
  <w:num w:numId="23">
    <w:abstractNumId w:val="17"/>
  </w:num>
  <w:num w:numId="24">
    <w:abstractNumId w:val="19"/>
  </w:num>
  <w:num w:numId="25">
    <w:abstractNumId w:val="2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5E6"/>
    <w:rsid w:val="00052D63"/>
    <w:rsid w:val="000535E6"/>
    <w:rsid w:val="00060336"/>
    <w:rsid w:val="0008232D"/>
    <w:rsid w:val="000D68B0"/>
    <w:rsid w:val="000E0145"/>
    <w:rsid w:val="000E1F54"/>
    <w:rsid w:val="00104B87"/>
    <w:rsid w:val="00114B06"/>
    <w:rsid w:val="0011765E"/>
    <w:rsid w:val="00171549"/>
    <w:rsid w:val="00174770"/>
    <w:rsid w:val="001C526C"/>
    <w:rsid w:val="001C6FDA"/>
    <w:rsid w:val="00207B08"/>
    <w:rsid w:val="002344FE"/>
    <w:rsid w:val="00244EEA"/>
    <w:rsid w:val="00246D85"/>
    <w:rsid w:val="002649E7"/>
    <w:rsid w:val="00284CC3"/>
    <w:rsid w:val="002D0E19"/>
    <w:rsid w:val="003251E1"/>
    <w:rsid w:val="0032582D"/>
    <w:rsid w:val="003741D5"/>
    <w:rsid w:val="003A0DDC"/>
    <w:rsid w:val="003B3072"/>
    <w:rsid w:val="00422209"/>
    <w:rsid w:val="0047571C"/>
    <w:rsid w:val="004C73B8"/>
    <w:rsid w:val="004F0116"/>
    <w:rsid w:val="00501F5A"/>
    <w:rsid w:val="00537617"/>
    <w:rsid w:val="00560E2A"/>
    <w:rsid w:val="005643C2"/>
    <w:rsid w:val="0056642F"/>
    <w:rsid w:val="00567046"/>
    <w:rsid w:val="00576689"/>
    <w:rsid w:val="005B5822"/>
    <w:rsid w:val="005D4B72"/>
    <w:rsid w:val="005F3CF7"/>
    <w:rsid w:val="00613D67"/>
    <w:rsid w:val="00641921"/>
    <w:rsid w:val="006467DA"/>
    <w:rsid w:val="00691E47"/>
    <w:rsid w:val="00693EC0"/>
    <w:rsid w:val="006A3EAA"/>
    <w:rsid w:val="006C3A69"/>
    <w:rsid w:val="006D0AFE"/>
    <w:rsid w:val="006E567F"/>
    <w:rsid w:val="007205B9"/>
    <w:rsid w:val="007A73F0"/>
    <w:rsid w:val="007E21FD"/>
    <w:rsid w:val="00824035"/>
    <w:rsid w:val="0082514B"/>
    <w:rsid w:val="00855810"/>
    <w:rsid w:val="008E2B06"/>
    <w:rsid w:val="009248D6"/>
    <w:rsid w:val="00953579"/>
    <w:rsid w:val="00964E65"/>
    <w:rsid w:val="00966828"/>
    <w:rsid w:val="009E37B0"/>
    <w:rsid w:val="00A2635F"/>
    <w:rsid w:val="00A92B71"/>
    <w:rsid w:val="00AA4C2E"/>
    <w:rsid w:val="00AA7A31"/>
    <w:rsid w:val="00AB246D"/>
    <w:rsid w:val="00AB7C5C"/>
    <w:rsid w:val="00B336F2"/>
    <w:rsid w:val="00B55156"/>
    <w:rsid w:val="00B76FAA"/>
    <w:rsid w:val="00B80E36"/>
    <w:rsid w:val="00BB0B57"/>
    <w:rsid w:val="00BE51C1"/>
    <w:rsid w:val="00BF3263"/>
    <w:rsid w:val="00C20A34"/>
    <w:rsid w:val="00CB6964"/>
    <w:rsid w:val="00D37ED8"/>
    <w:rsid w:val="00D60275"/>
    <w:rsid w:val="00D87343"/>
    <w:rsid w:val="00D96E2E"/>
    <w:rsid w:val="00DA1EF1"/>
    <w:rsid w:val="00DB6670"/>
    <w:rsid w:val="00E14661"/>
    <w:rsid w:val="00E31FFA"/>
    <w:rsid w:val="00E33FC5"/>
    <w:rsid w:val="00E511C3"/>
    <w:rsid w:val="00E56AFF"/>
    <w:rsid w:val="00E60FBA"/>
    <w:rsid w:val="00E76BC9"/>
    <w:rsid w:val="00E901EE"/>
    <w:rsid w:val="00EB5DA4"/>
    <w:rsid w:val="00ED5A49"/>
    <w:rsid w:val="00EE01F1"/>
    <w:rsid w:val="00EF3412"/>
    <w:rsid w:val="00EF77C5"/>
    <w:rsid w:val="00F035AD"/>
    <w:rsid w:val="00F17287"/>
    <w:rsid w:val="00F70E8E"/>
    <w:rsid w:val="00FB6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BD5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5E6"/>
    <w:pPr>
      <w:tabs>
        <w:tab w:val="center" w:pos="4680"/>
        <w:tab w:val="right" w:pos="9360"/>
      </w:tabs>
    </w:pPr>
  </w:style>
  <w:style w:type="character" w:customStyle="1" w:styleId="HeaderChar">
    <w:name w:val="Header Char"/>
    <w:basedOn w:val="DefaultParagraphFont"/>
    <w:link w:val="Header"/>
    <w:uiPriority w:val="99"/>
    <w:rsid w:val="000535E6"/>
  </w:style>
  <w:style w:type="paragraph" w:styleId="Footer">
    <w:name w:val="footer"/>
    <w:basedOn w:val="Normal"/>
    <w:link w:val="FooterChar"/>
    <w:uiPriority w:val="99"/>
    <w:unhideWhenUsed/>
    <w:rsid w:val="000535E6"/>
    <w:pPr>
      <w:tabs>
        <w:tab w:val="center" w:pos="4680"/>
        <w:tab w:val="right" w:pos="9360"/>
      </w:tabs>
    </w:pPr>
  </w:style>
  <w:style w:type="character" w:customStyle="1" w:styleId="FooterChar">
    <w:name w:val="Footer Char"/>
    <w:basedOn w:val="DefaultParagraphFont"/>
    <w:link w:val="Footer"/>
    <w:uiPriority w:val="99"/>
    <w:rsid w:val="000535E6"/>
  </w:style>
  <w:style w:type="paragraph" w:styleId="ListParagraph">
    <w:name w:val="List Paragraph"/>
    <w:basedOn w:val="Normal"/>
    <w:uiPriority w:val="34"/>
    <w:qFormat/>
    <w:rsid w:val="000535E6"/>
    <w:pPr>
      <w:ind w:left="720"/>
      <w:contextualSpacing/>
    </w:pPr>
  </w:style>
  <w:style w:type="table" w:styleId="TableGrid">
    <w:name w:val="Table Grid"/>
    <w:basedOn w:val="TableNormal"/>
    <w:uiPriority w:val="39"/>
    <w:rsid w:val="004F0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32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3263"/>
    <w:rPr>
      <w:rFonts w:ascii="Lucida Grande" w:hAnsi="Lucida Grande" w:cs="Lucida Grande"/>
      <w:sz w:val="18"/>
      <w:szCs w:val="18"/>
    </w:rPr>
  </w:style>
  <w:style w:type="paragraph" w:styleId="FootnoteText">
    <w:name w:val="footnote text"/>
    <w:basedOn w:val="Normal"/>
    <w:link w:val="FootnoteTextChar"/>
    <w:uiPriority w:val="99"/>
    <w:unhideWhenUsed/>
    <w:rsid w:val="00060336"/>
  </w:style>
  <w:style w:type="character" w:customStyle="1" w:styleId="FootnoteTextChar">
    <w:name w:val="Footnote Text Char"/>
    <w:basedOn w:val="DefaultParagraphFont"/>
    <w:link w:val="FootnoteText"/>
    <w:uiPriority w:val="99"/>
    <w:rsid w:val="00060336"/>
  </w:style>
  <w:style w:type="character" w:styleId="FootnoteReference">
    <w:name w:val="footnote reference"/>
    <w:basedOn w:val="DefaultParagraphFont"/>
    <w:uiPriority w:val="99"/>
    <w:unhideWhenUsed/>
    <w:rsid w:val="00060336"/>
    <w:rPr>
      <w:vertAlign w:val="superscript"/>
    </w:rPr>
  </w:style>
  <w:style w:type="character" w:styleId="Hyperlink">
    <w:name w:val="Hyperlink"/>
    <w:basedOn w:val="DefaultParagraphFont"/>
    <w:uiPriority w:val="99"/>
    <w:unhideWhenUsed/>
    <w:rsid w:val="00060336"/>
    <w:rPr>
      <w:color w:val="0563C1" w:themeColor="hyperlink"/>
      <w:u w:val="single"/>
    </w:rPr>
  </w:style>
  <w:style w:type="paragraph" w:customStyle="1" w:styleId="Default">
    <w:name w:val="Default"/>
    <w:rsid w:val="009248D6"/>
    <w:pPr>
      <w:autoSpaceDE w:val="0"/>
      <w:autoSpaceDN w:val="0"/>
      <w:adjustRightInd w:val="0"/>
    </w:pPr>
    <w:rPr>
      <w:rFonts w:ascii="Verdana" w:hAnsi="Verdana" w:cs="Verdana"/>
      <w:color w:val="000000"/>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5E6"/>
    <w:pPr>
      <w:tabs>
        <w:tab w:val="center" w:pos="4680"/>
        <w:tab w:val="right" w:pos="9360"/>
      </w:tabs>
    </w:pPr>
  </w:style>
  <w:style w:type="character" w:customStyle="1" w:styleId="HeaderChar">
    <w:name w:val="Header Char"/>
    <w:basedOn w:val="DefaultParagraphFont"/>
    <w:link w:val="Header"/>
    <w:uiPriority w:val="99"/>
    <w:rsid w:val="000535E6"/>
  </w:style>
  <w:style w:type="paragraph" w:styleId="Footer">
    <w:name w:val="footer"/>
    <w:basedOn w:val="Normal"/>
    <w:link w:val="FooterChar"/>
    <w:uiPriority w:val="99"/>
    <w:unhideWhenUsed/>
    <w:rsid w:val="000535E6"/>
    <w:pPr>
      <w:tabs>
        <w:tab w:val="center" w:pos="4680"/>
        <w:tab w:val="right" w:pos="9360"/>
      </w:tabs>
    </w:pPr>
  </w:style>
  <w:style w:type="character" w:customStyle="1" w:styleId="FooterChar">
    <w:name w:val="Footer Char"/>
    <w:basedOn w:val="DefaultParagraphFont"/>
    <w:link w:val="Footer"/>
    <w:uiPriority w:val="99"/>
    <w:rsid w:val="000535E6"/>
  </w:style>
  <w:style w:type="paragraph" w:styleId="ListParagraph">
    <w:name w:val="List Paragraph"/>
    <w:basedOn w:val="Normal"/>
    <w:uiPriority w:val="34"/>
    <w:qFormat/>
    <w:rsid w:val="000535E6"/>
    <w:pPr>
      <w:ind w:left="720"/>
      <w:contextualSpacing/>
    </w:pPr>
  </w:style>
  <w:style w:type="table" w:styleId="TableGrid">
    <w:name w:val="Table Grid"/>
    <w:basedOn w:val="TableNormal"/>
    <w:uiPriority w:val="39"/>
    <w:rsid w:val="004F0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32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3263"/>
    <w:rPr>
      <w:rFonts w:ascii="Lucida Grande" w:hAnsi="Lucida Grande" w:cs="Lucida Grande"/>
      <w:sz w:val="18"/>
      <w:szCs w:val="18"/>
    </w:rPr>
  </w:style>
  <w:style w:type="paragraph" w:styleId="FootnoteText">
    <w:name w:val="footnote text"/>
    <w:basedOn w:val="Normal"/>
    <w:link w:val="FootnoteTextChar"/>
    <w:uiPriority w:val="99"/>
    <w:unhideWhenUsed/>
    <w:rsid w:val="00060336"/>
  </w:style>
  <w:style w:type="character" w:customStyle="1" w:styleId="FootnoteTextChar">
    <w:name w:val="Footnote Text Char"/>
    <w:basedOn w:val="DefaultParagraphFont"/>
    <w:link w:val="FootnoteText"/>
    <w:uiPriority w:val="99"/>
    <w:rsid w:val="00060336"/>
  </w:style>
  <w:style w:type="character" w:styleId="FootnoteReference">
    <w:name w:val="footnote reference"/>
    <w:basedOn w:val="DefaultParagraphFont"/>
    <w:uiPriority w:val="99"/>
    <w:unhideWhenUsed/>
    <w:rsid w:val="00060336"/>
    <w:rPr>
      <w:vertAlign w:val="superscript"/>
    </w:rPr>
  </w:style>
  <w:style w:type="character" w:styleId="Hyperlink">
    <w:name w:val="Hyperlink"/>
    <w:basedOn w:val="DefaultParagraphFont"/>
    <w:uiPriority w:val="99"/>
    <w:unhideWhenUsed/>
    <w:rsid w:val="00060336"/>
    <w:rPr>
      <w:color w:val="0563C1" w:themeColor="hyperlink"/>
      <w:u w:val="single"/>
    </w:rPr>
  </w:style>
  <w:style w:type="paragraph" w:customStyle="1" w:styleId="Default">
    <w:name w:val="Default"/>
    <w:rsid w:val="009248D6"/>
    <w:pPr>
      <w:autoSpaceDE w:val="0"/>
      <w:autoSpaceDN w:val="0"/>
      <w:adjustRightInd w:val="0"/>
    </w:pPr>
    <w:rPr>
      <w:rFonts w:ascii="Verdana" w:hAnsi="Verdana" w:cs="Verdana"/>
      <w:color w:val="00000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474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CBB62-9A01-4181-945E-5999403FF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Claessens</dc:creator>
  <cp:keywords/>
  <dc:description/>
  <cp:lastModifiedBy>user</cp:lastModifiedBy>
  <cp:revision>9</cp:revision>
  <dcterms:created xsi:type="dcterms:W3CDTF">2020-04-23T04:15:00Z</dcterms:created>
  <dcterms:modified xsi:type="dcterms:W3CDTF">2020-04-26T06:36:00Z</dcterms:modified>
</cp:coreProperties>
</file>