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BC3A" w14:textId="793F9200" w:rsidR="003A53C9" w:rsidRDefault="003A53C9" w:rsidP="00426C6E">
      <w:pPr>
        <w:jc w:val="center"/>
        <w:rPr>
          <w:rFonts w:ascii="Calibri" w:hAnsi="Calibri"/>
          <w:b/>
          <w:sz w:val="26"/>
          <w:szCs w:val="26"/>
        </w:rPr>
      </w:pPr>
      <w:bookmarkStart w:id="0" w:name="_Hlk26177901"/>
      <w:bookmarkStart w:id="1" w:name="_GoBack"/>
      <w:r>
        <w:rPr>
          <w:rFonts w:ascii="Calibri" w:hAnsi="Calibri"/>
          <w:b/>
          <w:sz w:val="26"/>
          <w:szCs w:val="26"/>
        </w:rPr>
        <w:t>CALL FOR APPLICATIONS</w:t>
      </w:r>
    </w:p>
    <w:p w14:paraId="093CED35" w14:textId="33BC1E72" w:rsidR="00901B50" w:rsidRPr="00426C6E" w:rsidRDefault="003A54F7" w:rsidP="00426C6E">
      <w:pPr>
        <w:jc w:val="center"/>
        <w:rPr>
          <w:rFonts w:ascii="Calibri" w:hAnsi="Calibri"/>
          <w:b/>
          <w:sz w:val="26"/>
          <w:szCs w:val="26"/>
        </w:rPr>
      </w:pPr>
      <w:r w:rsidRPr="00426C6E">
        <w:rPr>
          <w:rFonts w:ascii="Calibri" w:hAnsi="Calibri"/>
          <w:b/>
          <w:sz w:val="26"/>
          <w:szCs w:val="26"/>
        </w:rPr>
        <w:t xml:space="preserve">Pilot testing of a child protection </w:t>
      </w:r>
      <w:r w:rsidR="00426C6E" w:rsidRPr="00426C6E">
        <w:rPr>
          <w:rFonts w:ascii="Calibri" w:hAnsi="Calibri"/>
          <w:b/>
          <w:sz w:val="26"/>
          <w:szCs w:val="26"/>
        </w:rPr>
        <w:t xml:space="preserve">indicator “module” for integration in </w:t>
      </w:r>
      <w:r w:rsidR="00426C6E" w:rsidRPr="00426C6E">
        <w:rPr>
          <w:rFonts w:ascii="Calibri" w:hAnsi="Calibri" w:cstheme="majorBidi"/>
          <w:b/>
          <w:sz w:val="26"/>
          <w:szCs w:val="26"/>
        </w:rPr>
        <w:t>multi-purpose cash assistance</w:t>
      </w:r>
    </w:p>
    <w:p w14:paraId="0164B411" w14:textId="77777777" w:rsidR="003A54F7" w:rsidRPr="00213DCE" w:rsidRDefault="003A54F7" w:rsidP="00426C6E">
      <w:pPr>
        <w:rPr>
          <w:rFonts w:ascii="Calibri" w:hAnsi="Calibri"/>
          <w:sz w:val="22"/>
          <w:szCs w:val="22"/>
        </w:rPr>
      </w:pPr>
    </w:p>
    <w:p w14:paraId="0F5CB14B" w14:textId="77777777" w:rsidR="000D0292" w:rsidRPr="00FB4F43" w:rsidRDefault="00FB4F43" w:rsidP="00FB4F43">
      <w:pPr>
        <w:pStyle w:val="NoSpacing"/>
        <w:pBdr>
          <w:bottom w:val="single" w:sz="12" w:space="1" w:color="auto"/>
        </w:pBdr>
        <w:rPr>
          <w:rFonts w:ascii="Calibri" w:hAnsi="Calibri" w:cstheme="majorBidi"/>
          <w:b/>
        </w:rPr>
      </w:pPr>
      <w:r w:rsidRPr="00FB4F43">
        <w:rPr>
          <w:rFonts w:ascii="Calibri" w:hAnsi="Calibri" w:cstheme="majorBidi"/>
          <w:b/>
        </w:rPr>
        <w:t>Outline of pilot testing process</w:t>
      </w:r>
    </w:p>
    <w:p w14:paraId="720A37CD" w14:textId="77777777" w:rsidR="00FB4F43" w:rsidRDefault="00FB4F43" w:rsidP="0026234F">
      <w:pPr>
        <w:pStyle w:val="NoSpacing"/>
        <w:rPr>
          <w:rFonts w:ascii="Calibri" w:hAnsi="Calibri" w:cstheme="majorBidi"/>
          <w:b/>
          <w:sz w:val="22"/>
          <w:szCs w:val="22"/>
        </w:rPr>
      </w:pPr>
    </w:p>
    <w:p w14:paraId="0D0BA99A" w14:textId="77777777" w:rsidR="001F23E9" w:rsidRPr="00D77B05" w:rsidRDefault="003A54F7" w:rsidP="0026234F">
      <w:pPr>
        <w:pStyle w:val="NoSpacing"/>
        <w:rPr>
          <w:rFonts w:ascii="Calibri" w:hAnsi="Calibri" w:cstheme="majorBidi"/>
          <w:b/>
          <w:sz w:val="22"/>
          <w:szCs w:val="22"/>
        </w:rPr>
      </w:pPr>
      <w:r w:rsidRPr="00213DCE">
        <w:rPr>
          <w:rFonts w:ascii="Calibri" w:hAnsi="Calibri" w:cstheme="majorBidi"/>
          <w:b/>
          <w:sz w:val="22"/>
          <w:szCs w:val="22"/>
        </w:rPr>
        <w:t>Background</w:t>
      </w:r>
      <w:r w:rsidR="00D77B05">
        <w:rPr>
          <w:rFonts w:ascii="Calibri" w:hAnsi="Calibri" w:cstheme="majorBidi"/>
          <w:b/>
          <w:sz w:val="22"/>
          <w:szCs w:val="22"/>
        </w:rPr>
        <w:t xml:space="preserve">: </w:t>
      </w:r>
      <w:r w:rsidRPr="00426C6E">
        <w:rPr>
          <w:rFonts w:ascii="Calibri" w:hAnsi="Calibri" w:cstheme="majorBidi"/>
          <w:bCs/>
          <w:sz w:val="22"/>
          <w:szCs w:val="22"/>
        </w:rPr>
        <w:t>The Alliance for Child Protection in Hum</w:t>
      </w:r>
      <w:r w:rsidR="00D77B05">
        <w:rPr>
          <w:rFonts w:ascii="Calibri" w:hAnsi="Calibri" w:cstheme="majorBidi"/>
          <w:bCs/>
          <w:sz w:val="22"/>
          <w:szCs w:val="22"/>
        </w:rPr>
        <w:t>anitarian Action (the Alliance)</w:t>
      </w:r>
      <w:r w:rsidR="0026234F">
        <w:rPr>
          <w:rFonts w:ascii="Calibri" w:hAnsi="Calibri" w:cstheme="majorBidi"/>
          <w:sz w:val="22"/>
          <w:szCs w:val="22"/>
        </w:rPr>
        <w:t xml:space="preserve"> i</w:t>
      </w:r>
      <w:r w:rsidR="00D77B05">
        <w:rPr>
          <w:rFonts w:ascii="Calibri" w:hAnsi="Calibri" w:cstheme="majorBidi"/>
          <w:sz w:val="22"/>
          <w:szCs w:val="22"/>
        </w:rPr>
        <w:t>s a</w:t>
      </w:r>
      <w:r w:rsidR="00D77B05" w:rsidRPr="00426C6E">
        <w:rPr>
          <w:rFonts w:ascii="Calibri" w:hAnsi="Calibri" w:cstheme="majorBidi"/>
          <w:sz w:val="22"/>
          <w:szCs w:val="22"/>
        </w:rPr>
        <w:t xml:space="preserve"> global network of operational agencies, academic institutions, policymakers, donors and practitioners</w:t>
      </w:r>
      <w:r w:rsidR="0026234F">
        <w:rPr>
          <w:rFonts w:ascii="Calibri" w:hAnsi="Calibri" w:cstheme="majorBidi"/>
          <w:sz w:val="22"/>
          <w:szCs w:val="22"/>
        </w:rPr>
        <w:t>. I</w:t>
      </w:r>
      <w:r w:rsidR="00D77B05">
        <w:rPr>
          <w:rFonts w:ascii="Calibri" w:hAnsi="Calibri" w:cstheme="majorBidi"/>
          <w:bCs/>
          <w:sz w:val="22"/>
          <w:szCs w:val="22"/>
        </w:rPr>
        <w:t xml:space="preserve">t </w:t>
      </w:r>
      <w:r w:rsidR="0026234F">
        <w:rPr>
          <w:rFonts w:ascii="Calibri" w:hAnsi="Calibri" w:cstheme="majorBidi"/>
          <w:bCs/>
          <w:sz w:val="22"/>
          <w:szCs w:val="22"/>
        </w:rPr>
        <w:t xml:space="preserve">supports </w:t>
      </w:r>
      <w:r w:rsidRPr="00426C6E">
        <w:rPr>
          <w:rFonts w:ascii="Calibri" w:hAnsi="Calibri" w:cstheme="majorBidi"/>
          <w:bCs/>
          <w:sz w:val="22"/>
          <w:szCs w:val="22"/>
        </w:rPr>
        <w:t xml:space="preserve">efforts to achieve high-quality and effective </w:t>
      </w:r>
      <w:r w:rsidR="0026234F">
        <w:rPr>
          <w:rFonts w:ascii="Calibri" w:hAnsi="Calibri" w:cstheme="majorBidi"/>
          <w:bCs/>
          <w:sz w:val="22"/>
          <w:szCs w:val="22"/>
        </w:rPr>
        <w:t xml:space="preserve">child protection interventions by </w:t>
      </w:r>
      <w:r w:rsidR="0026234F">
        <w:rPr>
          <w:rFonts w:ascii="Calibri" w:hAnsi="Calibri" w:cstheme="majorBidi"/>
          <w:sz w:val="22"/>
          <w:szCs w:val="22"/>
        </w:rPr>
        <w:t>setting standards and producing</w:t>
      </w:r>
      <w:r w:rsidR="0026234F" w:rsidRPr="00426C6E">
        <w:rPr>
          <w:rFonts w:ascii="Calibri" w:hAnsi="Calibri" w:cstheme="majorBidi"/>
          <w:sz w:val="22"/>
          <w:szCs w:val="22"/>
        </w:rPr>
        <w:t xml:space="preserve"> technical</w:t>
      </w:r>
      <w:r w:rsidR="0026234F">
        <w:rPr>
          <w:rFonts w:ascii="Calibri" w:hAnsi="Calibri" w:cstheme="majorBidi"/>
          <w:sz w:val="22"/>
          <w:szCs w:val="22"/>
        </w:rPr>
        <w:t xml:space="preserve"> guidance applicable to</w:t>
      </w:r>
      <w:r w:rsidR="00582ABB">
        <w:rPr>
          <w:rFonts w:ascii="Calibri" w:hAnsi="Calibri" w:cstheme="majorBidi"/>
          <w:bCs/>
          <w:sz w:val="22"/>
          <w:szCs w:val="22"/>
        </w:rPr>
        <w:t xml:space="preserve"> all refugee and non-</w:t>
      </w:r>
      <w:r w:rsidRPr="00426C6E">
        <w:rPr>
          <w:rFonts w:ascii="Calibri" w:hAnsi="Calibri" w:cstheme="majorBidi"/>
          <w:bCs/>
          <w:sz w:val="22"/>
          <w:szCs w:val="22"/>
        </w:rPr>
        <w:t>refugee humanitarian contexts.</w:t>
      </w:r>
      <w:r w:rsidR="00D77B05">
        <w:rPr>
          <w:rFonts w:ascii="Calibri" w:hAnsi="Calibri" w:cstheme="majorBidi"/>
          <w:bCs/>
          <w:sz w:val="22"/>
          <w:szCs w:val="22"/>
        </w:rPr>
        <w:t xml:space="preserve"> </w:t>
      </w:r>
      <w:r w:rsidR="0026234F">
        <w:rPr>
          <w:rFonts w:ascii="Calibri" w:hAnsi="Calibri" w:cstheme="majorBidi"/>
          <w:sz w:val="22"/>
          <w:szCs w:val="22"/>
        </w:rPr>
        <w:t>Within the Alliance</w:t>
      </w:r>
      <w:r w:rsidRPr="00426C6E">
        <w:rPr>
          <w:rFonts w:ascii="Calibri" w:hAnsi="Calibri" w:cstheme="majorBidi"/>
          <w:sz w:val="22"/>
          <w:szCs w:val="22"/>
        </w:rPr>
        <w:t xml:space="preserve"> there </w:t>
      </w:r>
      <w:r w:rsidR="0026234F">
        <w:rPr>
          <w:rFonts w:ascii="Calibri" w:hAnsi="Calibri" w:cstheme="majorBidi"/>
          <w:sz w:val="22"/>
          <w:szCs w:val="22"/>
        </w:rPr>
        <w:t xml:space="preserve">is a Working Group on </w:t>
      </w:r>
      <w:r w:rsidR="00213DCE" w:rsidRPr="00426C6E">
        <w:rPr>
          <w:rFonts w:ascii="Calibri" w:hAnsi="Calibri" w:cstheme="majorBidi"/>
          <w:color w:val="000000"/>
          <w:sz w:val="22"/>
          <w:szCs w:val="22"/>
        </w:rPr>
        <w:t xml:space="preserve">Assessment, Measurement and Evidence (AME) </w:t>
      </w:r>
      <w:r w:rsidR="0026234F">
        <w:rPr>
          <w:rFonts w:ascii="Calibri" w:hAnsi="Calibri" w:cstheme="majorBidi"/>
          <w:color w:val="000000"/>
          <w:sz w:val="22"/>
          <w:szCs w:val="22"/>
        </w:rPr>
        <w:t xml:space="preserve">and a Task Force on </w:t>
      </w:r>
      <w:r w:rsidRPr="00426C6E">
        <w:rPr>
          <w:rFonts w:ascii="Calibri" w:hAnsi="Calibri" w:cstheme="majorBidi"/>
          <w:color w:val="000000"/>
          <w:sz w:val="22"/>
          <w:szCs w:val="22"/>
        </w:rPr>
        <w:t xml:space="preserve">Cash </w:t>
      </w:r>
      <w:r w:rsidR="001F23E9" w:rsidRPr="00426C6E">
        <w:rPr>
          <w:rFonts w:ascii="Calibri" w:hAnsi="Calibri" w:cstheme="majorBidi"/>
          <w:color w:val="000000"/>
          <w:sz w:val="22"/>
          <w:szCs w:val="22"/>
        </w:rPr>
        <w:t>Transfer</w:t>
      </w:r>
      <w:r w:rsidR="0026234F">
        <w:rPr>
          <w:rFonts w:ascii="Calibri" w:hAnsi="Calibri" w:cstheme="majorBidi"/>
          <w:color w:val="000000"/>
          <w:sz w:val="22"/>
          <w:szCs w:val="22"/>
        </w:rPr>
        <w:t>s</w:t>
      </w:r>
      <w:r w:rsidR="001F23E9" w:rsidRPr="00426C6E">
        <w:rPr>
          <w:rFonts w:ascii="Calibri" w:hAnsi="Calibri" w:cstheme="majorBidi"/>
          <w:color w:val="000000"/>
          <w:sz w:val="22"/>
          <w:szCs w:val="22"/>
        </w:rPr>
        <w:t xml:space="preserve"> </w:t>
      </w:r>
      <w:r w:rsidRPr="00426C6E">
        <w:rPr>
          <w:rFonts w:ascii="Calibri" w:hAnsi="Calibri" w:cstheme="majorBidi"/>
          <w:color w:val="000000"/>
          <w:sz w:val="22"/>
          <w:szCs w:val="22"/>
        </w:rPr>
        <w:t>and Child Protection.</w:t>
      </w:r>
      <w:r w:rsidR="001F23E9" w:rsidRPr="00426C6E">
        <w:rPr>
          <w:rFonts w:ascii="Calibri" w:hAnsi="Calibri" w:cstheme="majorBidi"/>
          <w:color w:val="000000"/>
          <w:sz w:val="22"/>
          <w:szCs w:val="22"/>
        </w:rPr>
        <w:t xml:space="preserve"> </w:t>
      </w:r>
    </w:p>
    <w:p w14:paraId="13762707" w14:textId="77777777" w:rsidR="001F23E9" w:rsidRPr="00213DCE" w:rsidRDefault="001F23E9" w:rsidP="00426C6E">
      <w:pPr>
        <w:pStyle w:val="NoSpacing"/>
        <w:jc w:val="both"/>
        <w:rPr>
          <w:rFonts w:ascii="Calibri" w:hAnsi="Calibri" w:cstheme="majorBidi"/>
          <w:color w:val="000000"/>
          <w:sz w:val="22"/>
          <w:szCs w:val="22"/>
        </w:rPr>
      </w:pPr>
    </w:p>
    <w:p w14:paraId="36C40638" w14:textId="6B4E72EC" w:rsidR="001F23E9" w:rsidRPr="00213DCE" w:rsidRDefault="001F23E9" w:rsidP="00952307">
      <w:pPr>
        <w:pStyle w:val="NoSpacing"/>
        <w:rPr>
          <w:rFonts w:ascii="Calibri" w:hAnsi="Calibri" w:cstheme="majorBidi"/>
          <w:sz w:val="22"/>
          <w:szCs w:val="22"/>
        </w:rPr>
      </w:pPr>
      <w:r w:rsidRPr="00426C6E">
        <w:rPr>
          <w:rFonts w:ascii="Calibri" w:hAnsi="Calibri" w:cstheme="majorBidi"/>
          <w:b/>
          <w:color w:val="000000"/>
          <w:sz w:val="22"/>
          <w:szCs w:val="22"/>
        </w:rPr>
        <w:t xml:space="preserve">Purpose </w:t>
      </w:r>
      <w:r w:rsidR="000F5C75">
        <w:rPr>
          <w:rFonts w:ascii="Calibri" w:hAnsi="Calibri" w:cstheme="majorBidi"/>
          <w:b/>
          <w:color w:val="000000"/>
          <w:sz w:val="22"/>
          <w:szCs w:val="22"/>
        </w:rPr>
        <w:t xml:space="preserve">of the consultancy </w:t>
      </w:r>
      <w:r w:rsidR="000F5C75">
        <w:rPr>
          <w:rFonts w:ascii="Calibri" w:hAnsi="Calibri" w:cstheme="majorBidi"/>
          <w:b/>
          <w:sz w:val="22"/>
          <w:szCs w:val="22"/>
        </w:rPr>
        <w:t xml:space="preserve">to develop a </w:t>
      </w:r>
      <w:r w:rsidR="000F5C75" w:rsidRPr="000F5C75">
        <w:rPr>
          <w:rFonts w:ascii="Calibri" w:hAnsi="Calibri" w:cstheme="majorBidi"/>
          <w:b/>
          <w:sz w:val="22"/>
          <w:szCs w:val="22"/>
        </w:rPr>
        <w:t>child protection “module”</w:t>
      </w:r>
      <w:r w:rsidR="00952307">
        <w:rPr>
          <w:rFonts w:ascii="Calibri" w:hAnsi="Calibri" w:cstheme="majorBidi"/>
          <w:b/>
          <w:sz w:val="22"/>
          <w:szCs w:val="22"/>
        </w:rPr>
        <w:t xml:space="preserve">: </w:t>
      </w:r>
      <w:r w:rsidR="000F5C75">
        <w:rPr>
          <w:rFonts w:ascii="Calibri" w:hAnsi="Calibri" w:cstheme="majorBidi"/>
          <w:color w:val="000000"/>
          <w:sz w:val="22"/>
          <w:szCs w:val="22"/>
        </w:rPr>
        <w:t xml:space="preserve">Together the </w:t>
      </w:r>
      <w:r w:rsidR="000F5C75" w:rsidRPr="00426C6E">
        <w:rPr>
          <w:rFonts w:ascii="Calibri" w:hAnsi="Calibri" w:cstheme="majorBidi"/>
          <w:color w:val="000000"/>
          <w:sz w:val="22"/>
          <w:szCs w:val="22"/>
        </w:rPr>
        <w:t xml:space="preserve">Assessment, Measurement and Evidence (AME) Working Group </w:t>
      </w:r>
      <w:r w:rsidR="000F5C75">
        <w:rPr>
          <w:rFonts w:ascii="Calibri" w:hAnsi="Calibri" w:cstheme="majorBidi"/>
          <w:color w:val="000000"/>
          <w:sz w:val="22"/>
          <w:szCs w:val="22"/>
        </w:rPr>
        <w:t xml:space="preserve">and </w:t>
      </w:r>
      <w:r w:rsidRPr="00213DCE">
        <w:rPr>
          <w:rFonts w:ascii="Calibri" w:hAnsi="Calibri" w:cstheme="majorBidi"/>
          <w:color w:val="000000"/>
          <w:sz w:val="22"/>
          <w:szCs w:val="22"/>
        </w:rPr>
        <w:t xml:space="preserve">Cash Transfer and Child Protection Task Force </w:t>
      </w:r>
      <w:r w:rsidR="000F5C75">
        <w:rPr>
          <w:rFonts w:ascii="Calibri" w:hAnsi="Calibri" w:cstheme="majorBidi"/>
          <w:color w:val="000000"/>
          <w:sz w:val="22"/>
          <w:szCs w:val="22"/>
        </w:rPr>
        <w:t>are</w:t>
      </w:r>
      <w:r w:rsidRPr="00213DCE">
        <w:rPr>
          <w:rFonts w:ascii="Calibri" w:hAnsi="Calibri" w:cstheme="majorBidi"/>
          <w:color w:val="000000"/>
          <w:sz w:val="22"/>
          <w:szCs w:val="22"/>
        </w:rPr>
        <w:t xml:space="preserve"> </w:t>
      </w:r>
      <w:r w:rsidR="00D70BC8">
        <w:rPr>
          <w:rFonts w:ascii="Calibri" w:hAnsi="Calibri" w:cstheme="majorBidi"/>
          <w:color w:val="000000"/>
          <w:sz w:val="22"/>
          <w:szCs w:val="22"/>
        </w:rPr>
        <w:t>seeking ways to integrate</w:t>
      </w:r>
      <w:r w:rsidRPr="00213DCE">
        <w:rPr>
          <w:rFonts w:ascii="Calibri" w:hAnsi="Calibri" w:cstheme="majorBidi"/>
          <w:color w:val="000000"/>
          <w:sz w:val="22"/>
          <w:szCs w:val="22"/>
        </w:rPr>
        <w:t xml:space="preserve"> </w:t>
      </w:r>
      <w:r w:rsidRPr="00213DCE">
        <w:rPr>
          <w:rFonts w:ascii="Calibri" w:hAnsi="Calibri" w:cstheme="majorBidi"/>
          <w:sz w:val="22"/>
          <w:szCs w:val="22"/>
        </w:rPr>
        <w:t xml:space="preserve">child protection into multi-purpose cash monitoring frameworks. </w:t>
      </w:r>
      <w:r w:rsidR="005E3187">
        <w:rPr>
          <w:rFonts w:ascii="Calibri" w:hAnsi="Calibri" w:cstheme="majorBidi"/>
          <w:sz w:val="22"/>
          <w:szCs w:val="22"/>
        </w:rPr>
        <w:t>H</w:t>
      </w:r>
      <w:r w:rsidRPr="00213DCE">
        <w:rPr>
          <w:rFonts w:ascii="Calibri" w:hAnsi="Calibri" w:cstheme="majorBidi"/>
          <w:sz w:val="22"/>
          <w:szCs w:val="22"/>
        </w:rPr>
        <w:t>umanitarian cash that aims to meet basic needs (sometimes called multi-purpose cash assistance, MPCA) is challenging to monitor because outcomes are possible a</w:t>
      </w:r>
      <w:r w:rsidR="00426C6E">
        <w:rPr>
          <w:rFonts w:ascii="Calibri" w:hAnsi="Calibri" w:cstheme="majorBidi"/>
          <w:sz w:val="22"/>
          <w:szCs w:val="22"/>
        </w:rPr>
        <w:t>cross a</w:t>
      </w:r>
      <w:r w:rsidRPr="00213DCE">
        <w:rPr>
          <w:rFonts w:ascii="Calibri" w:hAnsi="Calibri" w:cstheme="majorBidi"/>
          <w:sz w:val="22"/>
          <w:szCs w:val="22"/>
        </w:rPr>
        <w:t xml:space="preserve"> wide range of sectors</w:t>
      </w:r>
      <w:r w:rsidR="00875CD7" w:rsidRPr="00213DCE">
        <w:rPr>
          <w:rFonts w:ascii="Calibri" w:hAnsi="Calibri" w:cstheme="majorBidi"/>
          <w:sz w:val="22"/>
          <w:szCs w:val="22"/>
        </w:rPr>
        <w:t xml:space="preserve"> </w:t>
      </w:r>
      <w:r w:rsidRPr="00213DCE">
        <w:rPr>
          <w:rFonts w:ascii="Calibri" w:hAnsi="Calibri" w:cstheme="majorBidi"/>
          <w:sz w:val="22"/>
          <w:szCs w:val="22"/>
        </w:rPr>
        <w:t>(</w:t>
      </w:r>
      <w:r w:rsidR="002C2235">
        <w:rPr>
          <w:rFonts w:ascii="Calibri" w:hAnsi="Calibri" w:cstheme="majorBidi"/>
          <w:sz w:val="22"/>
          <w:szCs w:val="22"/>
        </w:rPr>
        <w:t xml:space="preserve">e.g. </w:t>
      </w:r>
      <w:r w:rsidRPr="00213DCE">
        <w:rPr>
          <w:rFonts w:ascii="Calibri" w:hAnsi="Calibri" w:cstheme="majorBidi"/>
          <w:sz w:val="22"/>
          <w:szCs w:val="22"/>
        </w:rPr>
        <w:t>food security and nutrition, livelihoods, WASH, shelter, health and education)</w:t>
      </w:r>
      <w:r w:rsidR="00426C6E">
        <w:rPr>
          <w:rFonts w:ascii="Calibri" w:hAnsi="Calibri" w:cstheme="majorBidi"/>
          <w:sz w:val="22"/>
          <w:szCs w:val="22"/>
        </w:rPr>
        <w:t xml:space="preserve"> including </w:t>
      </w:r>
      <w:r w:rsidR="00875CD7" w:rsidRPr="00213DCE">
        <w:rPr>
          <w:rFonts w:ascii="Calibri" w:hAnsi="Calibri" w:cstheme="majorBidi"/>
          <w:sz w:val="22"/>
          <w:szCs w:val="22"/>
        </w:rPr>
        <w:t>child protection</w:t>
      </w:r>
      <w:r w:rsidRPr="00213DCE">
        <w:rPr>
          <w:rFonts w:ascii="Calibri" w:hAnsi="Calibri" w:cstheme="majorBidi"/>
          <w:sz w:val="22"/>
          <w:szCs w:val="22"/>
        </w:rPr>
        <w:t xml:space="preserve">. Any monitoring tool risks becoming too </w:t>
      </w:r>
      <w:r w:rsidR="00426C6E">
        <w:rPr>
          <w:rFonts w:ascii="Calibri" w:hAnsi="Calibri" w:cstheme="majorBidi"/>
          <w:sz w:val="22"/>
          <w:szCs w:val="22"/>
        </w:rPr>
        <w:t>complex and long</w:t>
      </w:r>
      <w:r w:rsidRPr="00213DCE">
        <w:rPr>
          <w:rFonts w:ascii="Calibri" w:hAnsi="Calibri" w:cstheme="majorBidi"/>
          <w:sz w:val="22"/>
          <w:szCs w:val="22"/>
        </w:rPr>
        <w:t xml:space="preserve"> if each sector includes all </w:t>
      </w:r>
      <w:r w:rsidR="002C2235">
        <w:rPr>
          <w:rFonts w:ascii="Calibri" w:hAnsi="Calibri" w:cstheme="majorBidi"/>
          <w:sz w:val="22"/>
          <w:szCs w:val="22"/>
        </w:rPr>
        <w:t xml:space="preserve">desired </w:t>
      </w:r>
      <w:r w:rsidRPr="00213DCE">
        <w:rPr>
          <w:rFonts w:ascii="Calibri" w:hAnsi="Calibri" w:cstheme="majorBidi"/>
          <w:sz w:val="22"/>
          <w:szCs w:val="22"/>
        </w:rPr>
        <w:t>indicators.</w:t>
      </w:r>
      <w:r w:rsidR="002C2235">
        <w:rPr>
          <w:rFonts w:ascii="Calibri" w:hAnsi="Calibri" w:cstheme="majorBidi"/>
          <w:sz w:val="22"/>
          <w:szCs w:val="22"/>
        </w:rPr>
        <w:t xml:space="preserve"> However, if</w:t>
      </w:r>
      <w:r w:rsidR="002C2235" w:rsidRPr="00213DCE">
        <w:rPr>
          <w:rFonts w:ascii="Calibri" w:hAnsi="Calibri" w:cstheme="majorBidi"/>
          <w:sz w:val="22"/>
          <w:szCs w:val="22"/>
        </w:rPr>
        <w:t xml:space="preserve"> humanitarian cash capture</w:t>
      </w:r>
      <w:r w:rsidR="002C2235">
        <w:rPr>
          <w:rFonts w:ascii="Calibri" w:hAnsi="Calibri" w:cstheme="majorBidi"/>
          <w:sz w:val="22"/>
          <w:szCs w:val="22"/>
        </w:rPr>
        <w:t>s</w:t>
      </w:r>
      <w:r w:rsidR="002C2235" w:rsidRPr="00213DCE">
        <w:rPr>
          <w:rFonts w:ascii="Calibri" w:hAnsi="Calibri" w:cstheme="majorBidi"/>
          <w:sz w:val="22"/>
          <w:szCs w:val="22"/>
        </w:rPr>
        <w:t xml:space="preserve"> data relating to child protection, cash actors </w:t>
      </w:r>
      <w:r w:rsidR="002C2235">
        <w:rPr>
          <w:rFonts w:ascii="Calibri" w:hAnsi="Calibri" w:cstheme="majorBidi"/>
          <w:sz w:val="22"/>
          <w:szCs w:val="22"/>
        </w:rPr>
        <w:t xml:space="preserve">will be able to </w:t>
      </w:r>
      <w:proofErr w:type="spellStart"/>
      <w:r w:rsidR="002C2235" w:rsidRPr="00213DCE">
        <w:rPr>
          <w:rFonts w:ascii="Calibri" w:hAnsi="Calibri" w:cstheme="majorBidi"/>
          <w:sz w:val="22"/>
          <w:szCs w:val="22"/>
        </w:rPr>
        <w:t>minimise</w:t>
      </w:r>
      <w:proofErr w:type="spellEnd"/>
      <w:r w:rsidR="002C2235" w:rsidRPr="00213DCE">
        <w:rPr>
          <w:rFonts w:ascii="Calibri" w:hAnsi="Calibri" w:cstheme="majorBidi"/>
          <w:sz w:val="22"/>
          <w:szCs w:val="22"/>
        </w:rPr>
        <w:t xml:space="preserve"> </w:t>
      </w:r>
      <w:r w:rsidR="002C2235">
        <w:rPr>
          <w:rFonts w:ascii="Calibri" w:hAnsi="Calibri" w:cstheme="majorBidi"/>
          <w:sz w:val="22"/>
          <w:szCs w:val="22"/>
        </w:rPr>
        <w:t xml:space="preserve">child protection </w:t>
      </w:r>
      <w:r w:rsidR="002C2235" w:rsidRPr="00213DCE">
        <w:rPr>
          <w:rFonts w:ascii="Calibri" w:hAnsi="Calibri" w:cstheme="majorBidi"/>
          <w:sz w:val="22"/>
          <w:szCs w:val="22"/>
        </w:rPr>
        <w:t xml:space="preserve">risks and </w:t>
      </w:r>
      <w:proofErr w:type="spellStart"/>
      <w:r w:rsidR="002C2235" w:rsidRPr="00213DCE">
        <w:rPr>
          <w:rFonts w:ascii="Calibri" w:hAnsi="Calibri" w:cstheme="majorBidi"/>
          <w:sz w:val="22"/>
          <w:szCs w:val="22"/>
        </w:rPr>
        <w:t>maximise</w:t>
      </w:r>
      <w:proofErr w:type="spellEnd"/>
      <w:r w:rsidR="002C2235" w:rsidRPr="00213DCE">
        <w:rPr>
          <w:rFonts w:ascii="Calibri" w:hAnsi="Calibri" w:cstheme="majorBidi"/>
          <w:sz w:val="22"/>
          <w:szCs w:val="22"/>
        </w:rPr>
        <w:t xml:space="preserve"> </w:t>
      </w:r>
      <w:r w:rsidR="002C2235">
        <w:rPr>
          <w:rFonts w:ascii="Calibri" w:hAnsi="Calibri" w:cstheme="majorBidi"/>
          <w:sz w:val="22"/>
          <w:szCs w:val="22"/>
        </w:rPr>
        <w:t xml:space="preserve">child protection </w:t>
      </w:r>
      <w:r w:rsidR="002C2235" w:rsidRPr="00213DCE">
        <w:rPr>
          <w:rFonts w:ascii="Calibri" w:hAnsi="Calibri" w:cstheme="majorBidi"/>
          <w:sz w:val="22"/>
          <w:szCs w:val="22"/>
        </w:rPr>
        <w:t>benefits.</w:t>
      </w:r>
    </w:p>
    <w:p w14:paraId="192F618C" w14:textId="77777777" w:rsidR="00875CD7" w:rsidRPr="00213DCE" w:rsidRDefault="00875CD7" w:rsidP="00426C6E">
      <w:pPr>
        <w:rPr>
          <w:rFonts w:ascii="Calibri" w:hAnsi="Calibri" w:cstheme="majorBidi"/>
          <w:sz w:val="22"/>
          <w:szCs w:val="22"/>
        </w:rPr>
      </w:pPr>
    </w:p>
    <w:p w14:paraId="49BDEB1C" w14:textId="1C248746" w:rsidR="00FC4B7A" w:rsidRDefault="000F5C75" w:rsidP="00426C6E">
      <w:pPr>
        <w:rPr>
          <w:rStyle w:val="Hyperlink"/>
          <w:rFonts w:ascii="Calibri" w:hAnsi="Calibri" w:cstheme="majorBidi"/>
          <w:color w:val="auto"/>
          <w:sz w:val="22"/>
          <w:szCs w:val="22"/>
          <w:u w:val="none"/>
        </w:rPr>
      </w:pPr>
      <w:r>
        <w:rPr>
          <w:rFonts w:ascii="Calibri" w:hAnsi="Calibri" w:cstheme="majorBidi"/>
          <w:b/>
          <w:sz w:val="22"/>
          <w:szCs w:val="22"/>
        </w:rPr>
        <w:t xml:space="preserve">Development of a </w:t>
      </w:r>
      <w:r w:rsidRPr="000F5C75">
        <w:rPr>
          <w:rFonts w:ascii="Calibri" w:hAnsi="Calibri" w:cstheme="majorBidi"/>
          <w:b/>
          <w:sz w:val="22"/>
          <w:szCs w:val="22"/>
        </w:rPr>
        <w:t>child protection “module”</w:t>
      </w:r>
      <w:r w:rsidR="00952307">
        <w:rPr>
          <w:rFonts w:ascii="Calibri" w:hAnsi="Calibri" w:cstheme="majorBidi"/>
          <w:b/>
          <w:sz w:val="22"/>
          <w:szCs w:val="22"/>
        </w:rPr>
        <w:t xml:space="preserve">: </w:t>
      </w:r>
      <w:r w:rsidR="00D77B05">
        <w:rPr>
          <w:rFonts w:ascii="Calibri" w:hAnsi="Calibri" w:cstheme="majorBidi"/>
          <w:sz w:val="22"/>
          <w:szCs w:val="22"/>
        </w:rPr>
        <w:t xml:space="preserve">Based on recommendations made in a recent research </w:t>
      </w:r>
      <w:hyperlink r:id="rId7" w:history="1">
        <w:r w:rsidR="00D77B05" w:rsidRPr="00D77B05">
          <w:rPr>
            <w:rStyle w:val="Hyperlink"/>
            <w:rFonts w:ascii="Calibri" w:hAnsi="Calibri" w:cstheme="majorBidi"/>
            <w:sz w:val="22"/>
            <w:szCs w:val="22"/>
          </w:rPr>
          <w:t>report</w:t>
        </w:r>
      </w:hyperlink>
      <w:r w:rsidR="00D77B05">
        <w:rPr>
          <w:rFonts w:ascii="Calibri" w:hAnsi="Calibri" w:cstheme="majorBidi"/>
          <w:sz w:val="22"/>
          <w:szCs w:val="22"/>
        </w:rPr>
        <w:t xml:space="preserve"> </w:t>
      </w:r>
      <w:r w:rsidR="001F4D4E">
        <w:rPr>
          <w:rFonts w:ascii="Calibri" w:hAnsi="Calibri" w:cstheme="majorBidi"/>
          <w:sz w:val="22"/>
          <w:szCs w:val="22"/>
        </w:rPr>
        <w:t xml:space="preserve">Save the </w:t>
      </w:r>
      <w:r w:rsidR="001F4D4E" w:rsidRPr="001F4D4E">
        <w:rPr>
          <w:rFonts w:ascii="Calibri" w:hAnsi="Calibri" w:cstheme="majorBidi"/>
          <w:sz w:val="22"/>
          <w:szCs w:val="22"/>
        </w:rPr>
        <w:t xml:space="preserve">Children is managing a project to develop and </w:t>
      </w:r>
      <w:r w:rsidR="00C36607">
        <w:rPr>
          <w:rFonts w:ascii="Calibri" w:hAnsi="Calibri" w:cstheme="majorBidi"/>
          <w:sz w:val="22"/>
          <w:szCs w:val="22"/>
        </w:rPr>
        <w:t xml:space="preserve">pilot </w:t>
      </w:r>
      <w:r w:rsidR="001F4D4E" w:rsidRPr="001F4D4E">
        <w:rPr>
          <w:rFonts w:ascii="Calibri" w:hAnsi="Calibri" w:cstheme="majorBidi"/>
          <w:sz w:val="22"/>
          <w:szCs w:val="22"/>
        </w:rPr>
        <w:t xml:space="preserve">test a “module” of child protection indicators. </w:t>
      </w:r>
      <w:r w:rsidR="008D4965" w:rsidRPr="001F4D4E">
        <w:rPr>
          <w:rFonts w:ascii="Calibri" w:hAnsi="Calibri" w:cstheme="majorBidi"/>
          <w:sz w:val="22"/>
          <w:szCs w:val="22"/>
        </w:rPr>
        <w:t xml:space="preserve">The module </w:t>
      </w:r>
      <w:r w:rsidR="00C36607">
        <w:rPr>
          <w:rFonts w:ascii="Calibri" w:hAnsi="Calibri" w:cstheme="majorBidi"/>
          <w:sz w:val="22"/>
          <w:szCs w:val="22"/>
        </w:rPr>
        <w:t xml:space="preserve">to be drafted </w:t>
      </w:r>
      <w:r w:rsidR="008D4965" w:rsidRPr="001F4D4E">
        <w:rPr>
          <w:rFonts w:ascii="Calibri" w:hAnsi="Calibri" w:cstheme="majorBidi"/>
          <w:sz w:val="22"/>
          <w:szCs w:val="22"/>
        </w:rPr>
        <w:t xml:space="preserve">would be similar in style and design to the existing </w:t>
      </w:r>
      <w:hyperlink r:id="rId8" w:history="1">
        <w:r w:rsidR="008D4965" w:rsidRPr="001F4D4E">
          <w:rPr>
            <w:rStyle w:val="Hyperlink"/>
            <w:rFonts w:ascii="Calibri" w:hAnsi="Calibri" w:cstheme="majorBidi"/>
            <w:sz w:val="22"/>
            <w:szCs w:val="22"/>
          </w:rPr>
          <w:t>Women’s Refugee Commission gender-based violence module</w:t>
        </w:r>
      </w:hyperlink>
      <w:r w:rsidR="008D4965" w:rsidRPr="00FC4B7A">
        <w:rPr>
          <w:rStyle w:val="Hyperlink"/>
          <w:rFonts w:ascii="Calibri" w:hAnsi="Calibri" w:cstheme="majorBidi"/>
          <w:color w:val="auto"/>
          <w:sz w:val="22"/>
          <w:szCs w:val="22"/>
          <w:u w:val="none"/>
        </w:rPr>
        <w:t xml:space="preserve">. </w:t>
      </w:r>
      <w:r w:rsidR="001F4D4E" w:rsidRPr="001F4D4E">
        <w:rPr>
          <w:rFonts w:ascii="Calibri" w:hAnsi="Calibri" w:cstheme="majorBidi"/>
          <w:sz w:val="22"/>
          <w:szCs w:val="22"/>
        </w:rPr>
        <w:t>The</w:t>
      </w:r>
      <w:r w:rsidR="00875CD7" w:rsidRPr="001F4D4E">
        <w:rPr>
          <w:rFonts w:ascii="Calibri" w:hAnsi="Calibri" w:cstheme="majorBidi"/>
          <w:sz w:val="22"/>
          <w:szCs w:val="22"/>
        </w:rPr>
        <w:t xml:space="preserve"> consultant</w:t>
      </w:r>
      <w:r w:rsidR="001F4D4E" w:rsidRPr="001F4D4E">
        <w:rPr>
          <w:rFonts w:ascii="Calibri" w:hAnsi="Calibri" w:cstheme="majorBidi"/>
          <w:sz w:val="22"/>
          <w:szCs w:val="22"/>
        </w:rPr>
        <w:t xml:space="preserve"> hired to </w:t>
      </w:r>
      <w:r w:rsidR="008D4965">
        <w:rPr>
          <w:rFonts w:ascii="Calibri" w:hAnsi="Calibri" w:cstheme="majorBidi"/>
          <w:sz w:val="22"/>
          <w:szCs w:val="22"/>
        </w:rPr>
        <w:t xml:space="preserve">lead the </w:t>
      </w:r>
      <w:r w:rsidR="00C36607">
        <w:rPr>
          <w:rFonts w:ascii="Calibri" w:hAnsi="Calibri" w:cstheme="majorBidi"/>
          <w:sz w:val="22"/>
          <w:szCs w:val="22"/>
        </w:rPr>
        <w:t xml:space="preserve">drafting and pilot testing of the “module” </w:t>
      </w:r>
      <w:r w:rsidR="008D4965">
        <w:rPr>
          <w:rFonts w:ascii="Calibri" w:hAnsi="Calibri" w:cstheme="majorBidi"/>
          <w:sz w:val="22"/>
          <w:szCs w:val="22"/>
        </w:rPr>
        <w:t xml:space="preserve">is </w:t>
      </w:r>
      <w:hyperlink r:id="rId9" w:history="1">
        <w:r w:rsidR="00875CD7" w:rsidRPr="001F4D4E">
          <w:rPr>
            <w:rStyle w:val="Hyperlink"/>
            <w:rFonts w:ascii="Calibri" w:hAnsi="Calibri" w:cstheme="majorBidi"/>
            <w:sz w:val="22"/>
            <w:szCs w:val="22"/>
          </w:rPr>
          <w:t>Hannah Thompson</w:t>
        </w:r>
      </w:hyperlink>
      <w:r w:rsidR="001F4D4E" w:rsidRPr="001F4D4E">
        <w:rPr>
          <w:rFonts w:ascii="Calibri" w:hAnsi="Calibri" w:cstheme="majorBidi"/>
          <w:sz w:val="22"/>
          <w:szCs w:val="22"/>
        </w:rPr>
        <w:t xml:space="preserve">. </w:t>
      </w:r>
    </w:p>
    <w:p w14:paraId="15F1744E" w14:textId="77777777" w:rsidR="00FC4B7A" w:rsidRDefault="00FC4B7A" w:rsidP="00426C6E">
      <w:pPr>
        <w:rPr>
          <w:rStyle w:val="Hyperlink"/>
          <w:rFonts w:ascii="Calibri" w:hAnsi="Calibri" w:cstheme="majorBidi"/>
          <w:color w:val="auto"/>
          <w:sz w:val="22"/>
          <w:szCs w:val="22"/>
          <w:u w:val="none"/>
        </w:rPr>
      </w:pPr>
    </w:p>
    <w:p w14:paraId="6B0793B9" w14:textId="77777777" w:rsidR="00FC4B7A" w:rsidRPr="00FC4B7A" w:rsidRDefault="000F5C75" w:rsidP="00426C6E">
      <w:pPr>
        <w:rPr>
          <w:rFonts w:ascii="Calibri" w:hAnsi="Calibri" w:cstheme="majorBidi"/>
          <w:sz w:val="22"/>
          <w:szCs w:val="22"/>
        </w:rPr>
      </w:pPr>
      <w:r w:rsidRPr="000F5C75">
        <w:rPr>
          <w:rStyle w:val="Hyperlink"/>
          <w:rFonts w:ascii="Calibri" w:hAnsi="Calibri" w:cstheme="majorBidi"/>
          <w:b/>
          <w:color w:val="auto"/>
          <w:sz w:val="22"/>
          <w:szCs w:val="22"/>
          <w:u w:val="none"/>
        </w:rPr>
        <w:t xml:space="preserve">Pilot testing of the </w:t>
      </w:r>
      <w:r w:rsidRPr="000F5C75">
        <w:rPr>
          <w:rFonts w:ascii="Calibri" w:hAnsi="Calibri" w:cstheme="majorBidi"/>
          <w:b/>
          <w:sz w:val="22"/>
          <w:szCs w:val="22"/>
        </w:rPr>
        <w:t>child protection indicator “module”</w:t>
      </w:r>
      <w:r w:rsidR="00952307">
        <w:rPr>
          <w:rFonts w:ascii="Calibri" w:hAnsi="Calibri" w:cstheme="majorBidi"/>
          <w:b/>
          <w:sz w:val="22"/>
          <w:szCs w:val="22"/>
        </w:rPr>
        <w:t xml:space="preserve">: </w:t>
      </w:r>
      <w:r w:rsidR="00C36607">
        <w:rPr>
          <w:rStyle w:val="Hyperlink"/>
          <w:rFonts w:ascii="Calibri" w:hAnsi="Calibri" w:cstheme="majorBidi"/>
          <w:color w:val="auto"/>
          <w:sz w:val="22"/>
          <w:szCs w:val="22"/>
          <w:u w:val="none"/>
        </w:rPr>
        <w:t>T</w:t>
      </w:r>
      <w:r w:rsidR="00FC4B7A" w:rsidRPr="00FC4B7A">
        <w:rPr>
          <w:rStyle w:val="Hyperlink"/>
          <w:rFonts w:ascii="Calibri" w:hAnsi="Calibri" w:cstheme="majorBidi"/>
          <w:color w:val="auto"/>
          <w:sz w:val="22"/>
          <w:szCs w:val="22"/>
          <w:u w:val="none"/>
        </w:rPr>
        <w:t xml:space="preserve">he </w:t>
      </w:r>
      <w:r w:rsidR="00FC4B7A" w:rsidRPr="00FC4B7A">
        <w:rPr>
          <w:rFonts w:ascii="Calibri" w:hAnsi="Calibri" w:cstheme="majorBidi"/>
          <w:sz w:val="22"/>
          <w:szCs w:val="22"/>
        </w:rPr>
        <w:t>Cash Transfer and Child Protection Task Force is looking for agencies</w:t>
      </w:r>
      <w:r w:rsidR="00FC4B7A">
        <w:rPr>
          <w:rFonts w:ascii="Calibri" w:hAnsi="Calibri" w:cstheme="majorBidi"/>
          <w:sz w:val="22"/>
          <w:szCs w:val="22"/>
        </w:rPr>
        <w:t xml:space="preserve">, organisation, or coordination groups in countries affected by humanitarian </w:t>
      </w:r>
      <w:r w:rsidR="00D77B05">
        <w:rPr>
          <w:rFonts w:ascii="Calibri" w:hAnsi="Calibri" w:cstheme="majorBidi"/>
          <w:sz w:val="22"/>
          <w:szCs w:val="22"/>
        </w:rPr>
        <w:t xml:space="preserve">crises </w:t>
      </w:r>
      <w:r w:rsidR="00C36607">
        <w:rPr>
          <w:rFonts w:ascii="Calibri" w:hAnsi="Calibri" w:cstheme="majorBidi"/>
          <w:sz w:val="22"/>
          <w:szCs w:val="22"/>
        </w:rPr>
        <w:t xml:space="preserve">who are </w:t>
      </w:r>
      <w:r w:rsidR="00FC4B7A" w:rsidRPr="00FC4B7A">
        <w:rPr>
          <w:rFonts w:ascii="Calibri" w:hAnsi="Calibri" w:cstheme="majorBidi"/>
          <w:sz w:val="22"/>
          <w:szCs w:val="22"/>
        </w:rPr>
        <w:t>int</w:t>
      </w:r>
      <w:r w:rsidR="008D4965">
        <w:rPr>
          <w:rFonts w:ascii="Calibri" w:hAnsi="Calibri" w:cstheme="majorBidi"/>
          <w:sz w:val="22"/>
          <w:szCs w:val="22"/>
        </w:rPr>
        <w:t xml:space="preserve">erested in participating in </w:t>
      </w:r>
      <w:r w:rsidR="00FC4B7A" w:rsidRPr="00FC4B7A">
        <w:rPr>
          <w:rFonts w:ascii="Calibri" w:hAnsi="Calibri" w:cstheme="majorBidi"/>
          <w:sz w:val="22"/>
          <w:szCs w:val="22"/>
        </w:rPr>
        <w:t xml:space="preserve">pilot testing </w:t>
      </w:r>
      <w:r w:rsidR="008D4965">
        <w:rPr>
          <w:rFonts w:ascii="Calibri" w:hAnsi="Calibri" w:cstheme="majorBidi"/>
          <w:sz w:val="22"/>
          <w:szCs w:val="22"/>
        </w:rPr>
        <w:t xml:space="preserve">the indicator “module” that will be drafted. Pilot testing will take place in </w:t>
      </w:r>
      <w:r w:rsidR="00FC4B7A" w:rsidRPr="00FC4B7A">
        <w:rPr>
          <w:rFonts w:ascii="Calibri" w:hAnsi="Calibri" w:cstheme="majorBidi"/>
          <w:sz w:val="22"/>
          <w:szCs w:val="22"/>
        </w:rPr>
        <w:t xml:space="preserve">one of two ways: </w:t>
      </w:r>
    </w:p>
    <w:p w14:paraId="1CBB13AD" w14:textId="77777777" w:rsidR="00DF006D" w:rsidRDefault="00DF006D" w:rsidP="00DF006D">
      <w:pPr>
        <w:rPr>
          <w:rFonts w:ascii="Calibri" w:hAnsi="Calibri" w:cstheme="majorBidi"/>
          <w:sz w:val="22"/>
          <w:szCs w:val="22"/>
        </w:rPr>
      </w:pPr>
    </w:p>
    <w:p w14:paraId="4FEE83E0" w14:textId="77777777" w:rsidR="00FC4B7A" w:rsidRPr="00DF006D" w:rsidRDefault="00FC4B7A" w:rsidP="00DF006D">
      <w:pPr>
        <w:pStyle w:val="ListParagraph"/>
        <w:numPr>
          <w:ilvl w:val="0"/>
          <w:numId w:val="3"/>
        </w:numPr>
        <w:ind w:left="426" w:hanging="426"/>
        <w:rPr>
          <w:rFonts w:ascii="Calibri" w:hAnsi="Calibri" w:cstheme="majorBidi"/>
          <w:sz w:val="22"/>
          <w:szCs w:val="22"/>
        </w:rPr>
      </w:pPr>
      <w:r w:rsidRPr="00DF006D">
        <w:rPr>
          <w:rFonts w:ascii="Calibri" w:hAnsi="Calibri" w:cstheme="majorBidi"/>
          <w:sz w:val="22"/>
          <w:szCs w:val="22"/>
        </w:rPr>
        <w:t xml:space="preserve">Hannah Thompson </w:t>
      </w:r>
      <w:r w:rsidR="00C36607">
        <w:rPr>
          <w:rFonts w:ascii="Calibri" w:hAnsi="Calibri" w:cstheme="majorBidi"/>
          <w:sz w:val="22"/>
          <w:szCs w:val="22"/>
        </w:rPr>
        <w:t>would</w:t>
      </w:r>
      <w:r w:rsidRPr="00DF006D">
        <w:rPr>
          <w:rFonts w:ascii="Calibri" w:hAnsi="Calibri" w:cstheme="majorBidi"/>
          <w:sz w:val="22"/>
          <w:szCs w:val="22"/>
        </w:rPr>
        <w:t xml:space="preserve"> visit </w:t>
      </w:r>
      <w:r w:rsidRPr="00DF006D">
        <w:rPr>
          <w:rFonts w:ascii="Calibri" w:hAnsi="Calibri" w:cstheme="majorBidi"/>
          <w:i/>
          <w:sz w:val="22"/>
          <w:szCs w:val="22"/>
          <w:u w:val="single"/>
        </w:rPr>
        <w:t>one country</w:t>
      </w:r>
      <w:r w:rsidRPr="00DF006D">
        <w:rPr>
          <w:rFonts w:ascii="Calibri" w:hAnsi="Calibri" w:cstheme="majorBidi"/>
          <w:sz w:val="22"/>
          <w:szCs w:val="22"/>
        </w:rPr>
        <w:t xml:space="preserve"> to support</w:t>
      </w:r>
      <w:r w:rsidR="00DF006D">
        <w:rPr>
          <w:rFonts w:ascii="Calibri" w:hAnsi="Calibri" w:cstheme="majorBidi"/>
          <w:sz w:val="22"/>
          <w:szCs w:val="22"/>
        </w:rPr>
        <w:t xml:space="preserve"> a </w:t>
      </w:r>
      <w:proofErr w:type="gramStart"/>
      <w:r w:rsidR="00DF006D">
        <w:rPr>
          <w:rFonts w:ascii="Calibri" w:hAnsi="Calibri" w:cstheme="majorBidi"/>
          <w:sz w:val="22"/>
          <w:szCs w:val="22"/>
        </w:rPr>
        <w:t>7 day</w:t>
      </w:r>
      <w:proofErr w:type="gramEnd"/>
      <w:r w:rsidR="00DF006D">
        <w:rPr>
          <w:rFonts w:ascii="Calibri" w:hAnsi="Calibri" w:cstheme="majorBidi"/>
          <w:sz w:val="22"/>
          <w:szCs w:val="22"/>
        </w:rPr>
        <w:t xml:space="preserve"> pilot testing process: </w:t>
      </w:r>
    </w:p>
    <w:p w14:paraId="0C4612C7" w14:textId="77777777" w:rsidR="00DF006D" w:rsidRDefault="000D0287" w:rsidP="00FC4B7A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Hannah would need to work</w:t>
      </w:r>
      <w:r w:rsidR="002C2235">
        <w:rPr>
          <w:rFonts w:ascii="Calibri" w:hAnsi="Calibri" w:cstheme="majorBidi"/>
          <w:sz w:val="22"/>
          <w:szCs w:val="22"/>
        </w:rPr>
        <w:t xml:space="preserve"> with a team of staff –</w:t>
      </w:r>
      <w:r w:rsidR="00DF006D">
        <w:rPr>
          <w:rFonts w:ascii="Calibri" w:hAnsi="Calibri" w:cstheme="majorBidi"/>
          <w:sz w:val="22"/>
          <w:szCs w:val="22"/>
        </w:rPr>
        <w:t xml:space="preserve"> who have a range of skills in </w:t>
      </w:r>
      <w:r w:rsidR="002C2235">
        <w:rPr>
          <w:rFonts w:ascii="Calibri" w:hAnsi="Calibri" w:cstheme="majorBidi"/>
          <w:sz w:val="22"/>
          <w:szCs w:val="22"/>
        </w:rPr>
        <w:t xml:space="preserve">child protection, cash </w:t>
      </w:r>
      <w:r w:rsidR="00DF006D">
        <w:rPr>
          <w:rFonts w:ascii="Calibri" w:hAnsi="Calibri" w:cstheme="majorBidi"/>
          <w:sz w:val="22"/>
          <w:szCs w:val="22"/>
        </w:rPr>
        <w:t xml:space="preserve">transfer programming and </w:t>
      </w:r>
      <w:r w:rsidR="002C2235">
        <w:rPr>
          <w:rFonts w:ascii="Calibri" w:hAnsi="Calibri" w:cstheme="majorBidi"/>
          <w:sz w:val="22"/>
          <w:szCs w:val="22"/>
        </w:rPr>
        <w:t xml:space="preserve">monitoring </w:t>
      </w:r>
      <w:r w:rsidR="00DF006D">
        <w:rPr>
          <w:rFonts w:ascii="Calibri" w:hAnsi="Calibri" w:cstheme="majorBidi"/>
          <w:sz w:val="22"/>
          <w:szCs w:val="22"/>
        </w:rPr>
        <w:t xml:space="preserve">and evaluation. </w:t>
      </w:r>
    </w:p>
    <w:p w14:paraId="774B0D11" w14:textId="77777777" w:rsidR="00DF006D" w:rsidRPr="00DF006D" w:rsidRDefault="00DF006D" w:rsidP="00DF006D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Hannah would t</w:t>
      </w:r>
      <w:r w:rsidRPr="00DF006D">
        <w:rPr>
          <w:rFonts w:ascii="Calibri" w:hAnsi="Calibri" w:cstheme="majorBidi"/>
          <w:sz w:val="22"/>
          <w:szCs w:val="22"/>
        </w:rPr>
        <w:t xml:space="preserve">rain </w:t>
      </w:r>
      <w:r>
        <w:rPr>
          <w:rFonts w:ascii="Calibri" w:hAnsi="Calibri" w:cstheme="majorBidi"/>
          <w:sz w:val="22"/>
          <w:szCs w:val="22"/>
        </w:rPr>
        <w:t xml:space="preserve">the team </w:t>
      </w:r>
      <w:r w:rsidRPr="00DF006D">
        <w:rPr>
          <w:rFonts w:ascii="Calibri" w:hAnsi="Calibri" w:cstheme="majorBidi"/>
          <w:sz w:val="22"/>
          <w:szCs w:val="22"/>
        </w:rPr>
        <w:t xml:space="preserve">on the use of the tool </w:t>
      </w:r>
      <w:r>
        <w:rPr>
          <w:rFonts w:ascii="Calibri" w:hAnsi="Calibri" w:cstheme="majorBidi"/>
          <w:sz w:val="22"/>
          <w:szCs w:val="22"/>
        </w:rPr>
        <w:t>(</w:t>
      </w:r>
      <w:proofErr w:type="gramStart"/>
      <w:r>
        <w:rPr>
          <w:rFonts w:ascii="Calibri" w:hAnsi="Calibri" w:cstheme="majorBidi"/>
          <w:sz w:val="22"/>
          <w:szCs w:val="22"/>
        </w:rPr>
        <w:t>1/2 day</w:t>
      </w:r>
      <w:proofErr w:type="gramEnd"/>
      <w:r>
        <w:rPr>
          <w:rFonts w:ascii="Calibri" w:hAnsi="Calibri" w:cstheme="majorBidi"/>
          <w:sz w:val="22"/>
          <w:szCs w:val="22"/>
        </w:rPr>
        <w:t xml:space="preserve"> workshop)</w:t>
      </w:r>
      <w:r w:rsidR="000D0287">
        <w:rPr>
          <w:rFonts w:ascii="Calibri" w:hAnsi="Calibri" w:cstheme="majorBidi"/>
          <w:sz w:val="22"/>
          <w:szCs w:val="22"/>
        </w:rPr>
        <w:t>.</w:t>
      </w:r>
    </w:p>
    <w:p w14:paraId="15414EE6" w14:textId="77777777" w:rsidR="00DF006D" w:rsidRDefault="00DF006D" w:rsidP="00FC4B7A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Accompany teams in gat</w:t>
      </w:r>
      <w:r w:rsidR="000D0287">
        <w:rPr>
          <w:rFonts w:ascii="Calibri" w:hAnsi="Calibri" w:cstheme="majorBidi"/>
          <w:sz w:val="22"/>
          <w:szCs w:val="22"/>
        </w:rPr>
        <w:t>hering</w:t>
      </w:r>
      <w:r>
        <w:rPr>
          <w:rFonts w:ascii="Calibri" w:hAnsi="Calibri" w:cstheme="majorBidi"/>
          <w:sz w:val="22"/>
          <w:szCs w:val="22"/>
        </w:rPr>
        <w:t xml:space="preserve"> data using the tool (5 days)</w:t>
      </w:r>
      <w:r w:rsidR="000D0287">
        <w:rPr>
          <w:rFonts w:ascii="Calibri" w:hAnsi="Calibri" w:cstheme="majorBidi"/>
          <w:sz w:val="22"/>
          <w:szCs w:val="22"/>
        </w:rPr>
        <w:t>.</w:t>
      </w:r>
    </w:p>
    <w:p w14:paraId="057C7BA4" w14:textId="77777777" w:rsidR="00DF006D" w:rsidRDefault="00DF006D" w:rsidP="00FC4B7A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Run a feedback workshop to gather the team’s feedback on the indicator “module” (1/2 day)</w:t>
      </w:r>
      <w:r w:rsidR="000D0287">
        <w:rPr>
          <w:rFonts w:ascii="Calibri" w:hAnsi="Calibri" w:cstheme="majorBidi"/>
          <w:sz w:val="22"/>
          <w:szCs w:val="22"/>
        </w:rPr>
        <w:t>.</w:t>
      </w:r>
      <w:r>
        <w:rPr>
          <w:rFonts w:ascii="Calibri" w:hAnsi="Calibri" w:cstheme="majorBidi"/>
          <w:sz w:val="22"/>
          <w:szCs w:val="22"/>
        </w:rPr>
        <w:t xml:space="preserve">  </w:t>
      </w:r>
    </w:p>
    <w:p w14:paraId="139FEAE5" w14:textId="77777777" w:rsidR="00DF006D" w:rsidRDefault="00DF006D" w:rsidP="00DF006D">
      <w:pPr>
        <w:pStyle w:val="ListParagraph"/>
        <w:rPr>
          <w:rFonts w:ascii="Calibri" w:hAnsi="Calibri" w:cstheme="majorBidi"/>
          <w:sz w:val="22"/>
          <w:szCs w:val="22"/>
        </w:rPr>
      </w:pPr>
    </w:p>
    <w:p w14:paraId="7902FC06" w14:textId="77777777" w:rsidR="00DF006D" w:rsidRDefault="00FC4B7A" w:rsidP="00DF006D">
      <w:pPr>
        <w:pStyle w:val="ListParagraph"/>
        <w:numPr>
          <w:ilvl w:val="0"/>
          <w:numId w:val="3"/>
        </w:numPr>
        <w:ind w:left="426" w:hanging="426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Hannah </w:t>
      </w:r>
      <w:r w:rsidR="00DF006D">
        <w:rPr>
          <w:rFonts w:ascii="Calibri" w:hAnsi="Calibri" w:cstheme="majorBidi"/>
          <w:sz w:val="22"/>
          <w:szCs w:val="22"/>
        </w:rPr>
        <w:t xml:space="preserve">would </w:t>
      </w:r>
      <w:r>
        <w:rPr>
          <w:rFonts w:ascii="Calibri" w:hAnsi="Calibri" w:cstheme="majorBidi"/>
          <w:sz w:val="22"/>
          <w:szCs w:val="22"/>
        </w:rPr>
        <w:t xml:space="preserve">provide distance support to </w:t>
      </w:r>
      <w:r w:rsidR="0056589C">
        <w:rPr>
          <w:rFonts w:ascii="Calibri" w:hAnsi="Calibri" w:cstheme="majorBidi"/>
          <w:sz w:val="22"/>
          <w:szCs w:val="22"/>
        </w:rPr>
        <w:t>a focal point and in-</w:t>
      </w:r>
      <w:r w:rsidR="000D0287">
        <w:rPr>
          <w:rFonts w:ascii="Calibri" w:hAnsi="Calibri" w:cstheme="majorBidi"/>
          <w:sz w:val="22"/>
          <w:szCs w:val="22"/>
        </w:rPr>
        <w:t>country-</w:t>
      </w:r>
      <w:r w:rsidR="0056589C">
        <w:rPr>
          <w:rFonts w:ascii="Calibri" w:hAnsi="Calibri" w:cstheme="majorBidi"/>
          <w:sz w:val="22"/>
          <w:szCs w:val="22"/>
        </w:rPr>
        <w:t>based team</w:t>
      </w:r>
      <w:r w:rsidR="00DF006D">
        <w:rPr>
          <w:rFonts w:ascii="Calibri" w:hAnsi="Calibri" w:cstheme="majorBidi"/>
          <w:sz w:val="22"/>
          <w:szCs w:val="22"/>
        </w:rPr>
        <w:t xml:space="preserve"> for them to </w:t>
      </w:r>
      <w:r w:rsidR="000D0287">
        <w:rPr>
          <w:rFonts w:ascii="Calibri" w:hAnsi="Calibri" w:cstheme="majorBidi"/>
          <w:sz w:val="22"/>
          <w:szCs w:val="22"/>
        </w:rPr>
        <w:t xml:space="preserve">independently </w:t>
      </w:r>
      <w:r>
        <w:rPr>
          <w:rFonts w:ascii="Calibri" w:hAnsi="Calibri" w:cstheme="majorBidi"/>
          <w:sz w:val="22"/>
          <w:szCs w:val="22"/>
        </w:rPr>
        <w:t xml:space="preserve">use the indicator </w:t>
      </w:r>
      <w:r w:rsidR="00DF006D">
        <w:rPr>
          <w:rFonts w:ascii="Calibri" w:hAnsi="Calibri" w:cstheme="majorBidi"/>
          <w:sz w:val="22"/>
          <w:szCs w:val="22"/>
        </w:rPr>
        <w:t>“</w:t>
      </w:r>
      <w:r>
        <w:rPr>
          <w:rFonts w:ascii="Calibri" w:hAnsi="Calibri" w:cstheme="majorBidi"/>
          <w:sz w:val="22"/>
          <w:szCs w:val="22"/>
        </w:rPr>
        <w:t>module</w:t>
      </w:r>
      <w:r w:rsidR="00DF006D">
        <w:rPr>
          <w:rFonts w:ascii="Calibri" w:hAnsi="Calibri" w:cstheme="majorBidi"/>
          <w:sz w:val="22"/>
          <w:szCs w:val="22"/>
        </w:rPr>
        <w:t>”</w:t>
      </w:r>
      <w:r>
        <w:rPr>
          <w:rFonts w:ascii="Calibri" w:hAnsi="Calibri" w:cstheme="majorBidi"/>
          <w:sz w:val="22"/>
          <w:szCs w:val="22"/>
        </w:rPr>
        <w:t xml:space="preserve"> and provide feedback</w:t>
      </w:r>
      <w:r w:rsidR="00DF006D">
        <w:rPr>
          <w:rFonts w:ascii="Calibri" w:hAnsi="Calibri" w:cstheme="majorBidi"/>
          <w:sz w:val="22"/>
          <w:szCs w:val="22"/>
        </w:rPr>
        <w:t xml:space="preserve"> using the pilot testing tools. </w:t>
      </w:r>
    </w:p>
    <w:p w14:paraId="028B7229" w14:textId="77777777" w:rsidR="000D0287" w:rsidRDefault="000D0287" w:rsidP="000D0287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Hannah would give </w:t>
      </w:r>
      <w:r w:rsidR="00952307">
        <w:rPr>
          <w:rFonts w:ascii="Calibri" w:hAnsi="Calibri" w:cstheme="majorBidi"/>
          <w:sz w:val="22"/>
          <w:szCs w:val="22"/>
        </w:rPr>
        <w:t xml:space="preserve">the </w:t>
      </w:r>
      <w:r>
        <w:rPr>
          <w:rFonts w:ascii="Calibri" w:hAnsi="Calibri" w:cstheme="majorBidi"/>
          <w:sz w:val="22"/>
          <w:szCs w:val="22"/>
        </w:rPr>
        <w:t xml:space="preserve">in-country </w:t>
      </w:r>
      <w:r w:rsidR="0056589C">
        <w:rPr>
          <w:rFonts w:ascii="Calibri" w:hAnsi="Calibri" w:cstheme="majorBidi"/>
          <w:sz w:val="22"/>
          <w:szCs w:val="22"/>
        </w:rPr>
        <w:t>pilot testing focal point</w:t>
      </w:r>
      <w:r w:rsidR="00952307">
        <w:rPr>
          <w:rFonts w:ascii="Calibri" w:hAnsi="Calibri" w:cstheme="majorBidi"/>
          <w:sz w:val="22"/>
          <w:szCs w:val="22"/>
        </w:rPr>
        <w:t xml:space="preserve"> </w:t>
      </w:r>
      <w:r>
        <w:rPr>
          <w:rFonts w:ascii="Calibri" w:hAnsi="Calibri" w:cstheme="majorBidi"/>
          <w:sz w:val="22"/>
          <w:szCs w:val="22"/>
        </w:rPr>
        <w:t>briefing</w:t>
      </w:r>
      <w:r w:rsidR="00952307">
        <w:rPr>
          <w:rFonts w:ascii="Calibri" w:hAnsi="Calibri" w:cstheme="majorBidi"/>
          <w:sz w:val="22"/>
          <w:szCs w:val="22"/>
        </w:rPr>
        <w:t>s</w:t>
      </w:r>
      <w:r>
        <w:rPr>
          <w:rFonts w:ascii="Calibri" w:hAnsi="Calibri" w:cstheme="majorBidi"/>
          <w:sz w:val="22"/>
          <w:szCs w:val="22"/>
        </w:rPr>
        <w:t xml:space="preserve"> on the training workshop and indicator module. </w:t>
      </w:r>
    </w:p>
    <w:p w14:paraId="3AA74BA9" w14:textId="77777777" w:rsidR="000D0287" w:rsidRDefault="00952307" w:rsidP="000D0287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lastRenderedPageBreak/>
        <w:t>The i</w:t>
      </w:r>
      <w:r w:rsidR="000D0287">
        <w:rPr>
          <w:rFonts w:ascii="Calibri" w:hAnsi="Calibri" w:cstheme="majorBidi"/>
          <w:sz w:val="22"/>
          <w:szCs w:val="22"/>
        </w:rPr>
        <w:t xml:space="preserve">n-country </w:t>
      </w:r>
      <w:r w:rsidR="0056589C">
        <w:rPr>
          <w:rFonts w:ascii="Calibri" w:hAnsi="Calibri" w:cstheme="majorBidi"/>
          <w:sz w:val="22"/>
          <w:szCs w:val="22"/>
        </w:rPr>
        <w:t xml:space="preserve">focal point would train the </w:t>
      </w:r>
      <w:r w:rsidR="000D0287">
        <w:rPr>
          <w:rFonts w:ascii="Calibri" w:hAnsi="Calibri" w:cstheme="majorBidi"/>
          <w:sz w:val="22"/>
          <w:szCs w:val="22"/>
        </w:rPr>
        <w:t xml:space="preserve">team of staff who would use </w:t>
      </w:r>
      <w:r w:rsidR="000D0287" w:rsidRPr="00DF006D">
        <w:rPr>
          <w:rFonts w:ascii="Calibri" w:hAnsi="Calibri" w:cstheme="majorBidi"/>
          <w:sz w:val="22"/>
          <w:szCs w:val="22"/>
        </w:rPr>
        <w:t xml:space="preserve">the tool </w:t>
      </w:r>
      <w:r w:rsidR="000D0287">
        <w:rPr>
          <w:rFonts w:ascii="Calibri" w:hAnsi="Calibri" w:cstheme="majorBidi"/>
          <w:sz w:val="22"/>
          <w:szCs w:val="22"/>
        </w:rPr>
        <w:t>(</w:t>
      </w:r>
      <w:proofErr w:type="gramStart"/>
      <w:r w:rsidR="000D0287">
        <w:rPr>
          <w:rFonts w:ascii="Calibri" w:hAnsi="Calibri" w:cstheme="majorBidi"/>
          <w:sz w:val="22"/>
          <w:szCs w:val="22"/>
        </w:rPr>
        <w:t>1/2 day</w:t>
      </w:r>
      <w:proofErr w:type="gramEnd"/>
      <w:r w:rsidR="000D0287">
        <w:rPr>
          <w:rFonts w:ascii="Calibri" w:hAnsi="Calibri" w:cstheme="majorBidi"/>
          <w:sz w:val="22"/>
          <w:szCs w:val="22"/>
        </w:rPr>
        <w:t xml:space="preserve"> workshop).</w:t>
      </w:r>
    </w:p>
    <w:p w14:paraId="3F0E7826" w14:textId="77777777" w:rsidR="000D0287" w:rsidRDefault="00952307" w:rsidP="000D0287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The i</w:t>
      </w:r>
      <w:r w:rsidR="000D0287">
        <w:rPr>
          <w:rFonts w:ascii="Calibri" w:hAnsi="Calibri" w:cstheme="majorBidi"/>
          <w:sz w:val="22"/>
          <w:szCs w:val="22"/>
        </w:rPr>
        <w:t>n-country team would need to gather data using the tool (5 days).</w:t>
      </w:r>
      <w:r w:rsidR="0056589C">
        <w:rPr>
          <w:rFonts w:ascii="Calibri" w:hAnsi="Calibri" w:cstheme="majorBidi"/>
          <w:sz w:val="22"/>
          <w:szCs w:val="22"/>
        </w:rPr>
        <w:t xml:space="preserve"> The focal point would observe the team as they used the tool. </w:t>
      </w:r>
    </w:p>
    <w:p w14:paraId="29242DE9" w14:textId="77777777" w:rsidR="000D0287" w:rsidRDefault="00952307" w:rsidP="000D0287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The i</w:t>
      </w:r>
      <w:r w:rsidR="000D0287">
        <w:rPr>
          <w:rFonts w:ascii="Calibri" w:hAnsi="Calibri" w:cstheme="majorBidi"/>
          <w:sz w:val="22"/>
          <w:szCs w:val="22"/>
        </w:rPr>
        <w:t xml:space="preserve">n-country </w:t>
      </w:r>
      <w:r w:rsidR="0056589C">
        <w:rPr>
          <w:rFonts w:ascii="Calibri" w:hAnsi="Calibri" w:cstheme="majorBidi"/>
          <w:sz w:val="22"/>
          <w:szCs w:val="22"/>
        </w:rPr>
        <w:t xml:space="preserve">focal point </w:t>
      </w:r>
      <w:r w:rsidR="000D0287">
        <w:rPr>
          <w:rFonts w:ascii="Calibri" w:hAnsi="Calibri" w:cstheme="majorBidi"/>
          <w:sz w:val="22"/>
          <w:szCs w:val="22"/>
        </w:rPr>
        <w:t xml:space="preserve">would run a feedback workshop to gather feedback on the </w:t>
      </w:r>
      <w:r w:rsidR="0056589C">
        <w:rPr>
          <w:rFonts w:ascii="Calibri" w:hAnsi="Calibri" w:cstheme="majorBidi"/>
          <w:sz w:val="22"/>
          <w:szCs w:val="22"/>
        </w:rPr>
        <w:t xml:space="preserve">use of the </w:t>
      </w:r>
      <w:r w:rsidR="000D0287">
        <w:rPr>
          <w:rFonts w:ascii="Calibri" w:hAnsi="Calibri" w:cstheme="majorBidi"/>
          <w:sz w:val="22"/>
          <w:szCs w:val="22"/>
        </w:rPr>
        <w:t xml:space="preserve">indicator “module” </w:t>
      </w:r>
      <w:r w:rsidR="0056589C">
        <w:rPr>
          <w:rFonts w:ascii="Calibri" w:hAnsi="Calibri" w:cstheme="majorBidi"/>
          <w:sz w:val="22"/>
          <w:szCs w:val="22"/>
        </w:rPr>
        <w:t xml:space="preserve">from the team </w:t>
      </w:r>
      <w:r w:rsidR="000D0287">
        <w:rPr>
          <w:rFonts w:ascii="Calibri" w:hAnsi="Calibri" w:cstheme="majorBidi"/>
          <w:sz w:val="22"/>
          <w:szCs w:val="22"/>
        </w:rPr>
        <w:t xml:space="preserve">(1/2 day).  </w:t>
      </w:r>
    </w:p>
    <w:p w14:paraId="6C0210E5" w14:textId="77777777" w:rsidR="000D0287" w:rsidRPr="00DF006D" w:rsidRDefault="00952307" w:rsidP="000D0287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The i</w:t>
      </w:r>
      <w:r w:rsidR="0056589C">
        <w:rPr>
          <w:rFonts w:ascii="Calibri" w:hAnsi="Calibri" w:cstheme="majorBidi"/>
          <w:sz w:val="22"/>
          <w:szCs w:val="22"/>
        </w:rPr>
        <w:t>n-country focal point would provide feedback</w:t>
      </w:r>
      <w:r w:rsidR="005007D3">
        <w:rPr>
          <w:rFonts w:ascii="Calibri" w:hAnsi="Calibri" w:cstheme="majorBidi"/>
          <w:sz w:val="22"/>
          <w:szCs w:val="22"/>
        </w:rPr>
        <w:t xml:space="preserve"> on the use of the tool</w:t>
      </w:r>
      <w:r w:rsidR="0056589C">
        <w:rPr>
          <w:rFonts w:ascii="Calibri" w:hAnsi="Calibri" w:cstheme="majorBidi"/>
          <w:sz w:val="22"/>
          <w:szCs w:val="22"/>
        </w:rPr>
        <w:t xml:space="preserve"> to Hannah in writing or on an extend</w:t>
      </w:r>
      <w:r w:rsidR="005007D3">
        <w:rPr>
          <w:rFonts w:ascii="Calibri" w:hAnsi="Calibri" w:cstheme="majorBidi"/>
          <w:sz w:val="22"/>
          <w:szCs w:val="22"/>
        </w:rPr>
        <w:t>ed</w:t>
      </w:r>
      <w:r w:rsidR="0056589C">
        <w:rPr>
          <w:rFonts w:ascii="Calibri" w:hAnsi="Calibri" w:cstheme="majorBidi"/>
          <w:sz w:val="22"/>
          <w:szCs w:val="22"/>
        </w:rPr>
        <w:t xml:space="preserve"> call. </w:t>
      </w:r>
    </w:p>
    <w:p w14:paraId="264F0573" w14:textId="77777777" w:rsidR="000F5C75" w:rsidRDefault="000F5C75" w:rsidP="000F5C75">
      <w:pPr>
        <w:rPr>
          <w:rFonts w:ascii="Calibri" w:hAnsi="Calibri" w:cstheme="majorBidi"/>
          <w:b/>
          <w:sz w:val="22"/>
          <w:szCs w:val="22"/>
        </w:rPr>
      </w:pPr>
    </w:p>
    <w:p w14:paraId="4090C1C0" w14:textId="77777777" w:rsidR="000F5C75" w:rsidRPr="00FB4F43" w:rsidRDefault="000F5C75" w:rsidP="00FB4F43">
      <w:pPr>
        <w:pStyle w:val="NoSpacing"/>
        <w:pBdr>
          <w:bottom w:val="single" w:sz="12" w:space="1" w:color="auto"/>
        </w:pBdr>
        <w:rPr>
          <w:rFonts w:ascii="Calibri" w:hAnsi="Calibri" w:cstheme="majorBidi"/>
          <w:b/>
        </w:rPr>
      </w:pPr>
      <w:r w:rsidRPr="00FB4F43">
        <w:rPr>
          <w:rFonts w:ascii="Calibri" w:hAnsi="Calibri" w:cstheme="majorBidi"/>
          <w:b/>
        </w:rPr>
        <w:t>Selection criteria for pilot testing</w:t>
      </w:r>
    </w:p>
    <w:p w14:paraId="0C65CCB4" w14:textId="77777777" w:rsidR="001F23E9" w:rsidRPr="00213DCE" w:rsidRDefault="001F23E9" w:rsidP="00426C6E">
      <w:pPr>
        <w:pStyle w:val="NoSpacing"/>
        <w:jc w:val="both"/>
        <w:rPr>
          <w:rFonts w:ascii="Calibri" w:hAnsi="Calibri" w:cstheme="majorBidi"/>
          <w:color w:val="000000"/>
          <w:sz w:val="22"/>
          <w:szCs w:val="22"/>
        </w:rPr>
      </w:pPr>
    </w:p>
    <w:p w14:paraId="386AC2B9" w14:textId="77777777" w:rsidR="00A31A32" w:rsidRDefault="00A31A32" w:rsidP="00A31A32">
      <w:pPr>
        <w:pStyle w:val="NoSpacing"/>
        <w:jc w:val="both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All those wishing to engage in the pilot testing – either hosting the consultant or </w:t>
      </w:r>
      <w:r w:rsidR="005007D3">
        <w:rPr>
          <w:rFonts w:ascii="Calibri" w:hAnsi="Calibri" w:cstheme="majorBidi"/>
          <w:sz w:val="22"/>
          <w:szCs w:val="22"/>
        </w:rPr>
        <w:t xml:space="preserve">using the tools </w:t>
      </w:r>
      <w:r>
        <w:rPr>
          <w:rFonts w:ascii="Calibri" w:hAnsi="Calibri" w:cstheme="majorBidi"/>
          <w:sz w:val="22"/>
          <w:szCs w:val="22"/>
        </w:rPr>
        <w:t xml:space="preserve">independently, need to meet the following criteria: </w:t>
      </w:r>
    </w:p>
    <w:p w14:paraId="72BD08EC" w14:textId="77777777" w:rsidR="000D0292" w:rsidRDefault="000D0292" w:rsidP="000D0292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Have staff capacity in child protection, cash transfer programming, and monitoring and evaluation. </w:t>
      </w:r>
    </w:p>
    <w:p w14:paraId="590C3E25" w14:textId="1354B54E" w:rsidR="00A31A32" w:rsidRDefault="00A31A32" w:rsidP="001F697F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Have </w:t>
      </w:r>
      <w:r w:rsidR="000D0292">
        <w:rPr>
          <w:rFonts w:ascii="Calibri" w:hAnsi="Calibri" w:cstheme="majorBidi"/>
          <w:sz w:val="22"/>
          <w:szCs w:val="22"/>
        </w:rPr>
        <w:t xml:space="preserve">existing </w:t>
      </w:r>
      <w:r>
        <w:rPr>
          <w:rFonts w:ascii="Calibri" w:hAnsi="Calibri" w:cstheme="majorBidi"/>
          <w:sz w:val="22"/>
          <w:szCs w:val="22"/>
        </w:rPr>
        <w:t xml:space="preserve">in-country </w:t>
      </w:r>
      <w:r w:rsidR="001F697F">
        <w:rPr>
          <w:rFonts w:ascii="Calibri" w:hAnsi="Calibri" w:cstheme="majorBidi"/>
          <w:sz w:val="22"/>
          <w:szCs w:val="22"/>
        </w:rPr>
        <w:t xml:space="preserve">programming that uses </w:t>
      </w:r>
      <w:r w:rsidRPr="00213DCE">
        <w:rPr>
          <w:rFonts w:ascii="Calibri" w:hAnsi="Calibri" w:cstheme="majorBidi"/>
          <w:sz w:val="22"/>
          <w:szCs w:val="22"/>
        </w:rPr>
        <w:t>multi-purpose cash assistance</w:t>
      </w:r>
      <w:r w:rsidR="003A53C9">
        <w:rPr>
          <w:rFonts w:ascii="Calibri" w:hAnsi="Calibri" w:cstheme="majorBidi"/>
          <w:sz w:val="22"/>
          <w:szCs w:val="22"/>
        </w:rPr>
        <w:t xml:space="preserve"> that has been operational for over a year</w:t>
      </w:r>
      <w:r w:rsidR="001F697F">
        <w:rPr>
          <w:rFonts w:ascii="Calibri" w:hAnsi="Calibri" w:cstheme="majorBidi"/>
          <w:sz w:val="22"/>
          <w:szCs w:val="22"/>
        </w:rPr>
        <w:t>.</w:t>
      </w:r>
    </w:p>
    <w:p w14:paraId="45B8E762" w14:textId="77777777" w:rsidR="001F697F" w:rsidRDefault="001F697F" w:rsidP="001F697F">
      <w:pPr>
        <w:pStyle w:val="ListParagraph"/>
        <w:numPr>
          <w:ilvl w:val="0"/>
          <w:numId w:val="1"/>
        </w:numPr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Be based in humanitarian settings – responding to refugee or non-refugee crises.</w:t>
      </w:r>
    </w:p>
    <w:p w14:paraId="6191818D" w14:textId="77777777" w:rsidR="00A31A32" w:rsidRDefault="00A31A32" w:rsidP="00A31A32">
      <w:pPr>
        <w:pStyle w:val="NoSpacing"/>
        <w:jc w:val="both"/>
        <w:rPr>
          <w:rFonts w:ascii="Calibri" w:hAnsi="Calibri" w:cstheme="majorBidi"/>
          <w:sz w:val="22"/>
          <w:szCs w:val="22"/>
        </w:rPr>
      </w:pPr>
    </w:p>
    <w:p w14:paraId="2623EE18" w14:textId="77777777" w:rsidR="00A31A32" w:rsidRDefault="00A31A32" w:rsidP="00A31A32">
      <w:pPr>
        <w:pStyle w:val="NoSpacing"/>
        <w:jc w:val="both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Those wishing to host Hannah Thompson</w:t>
      </w:r>
      <w:r w:rsidR="001F697F">
        <w:rPr>
          <w:rFonts w:ascii="Calibri" w:hAnsi="Calibri" w:cstheme="majorBidi"/>
          <w:sz w:val="22"/>
          <w:szCs w:val="22"/>
        </w:rPr>
        <w:t xml:space="preserve"> would </w:t>
      </w:r>
      <w:r w:rsidR="005007D3">
        <w:rPr>
          <w:rFonts w:ascii="Calibri" w:hAnsi="Calibri" w:cstheme="majorBidi"/>
          <w:sz w:val="22"/>
          <w:szCs w:val="22"/>
        </w:rPr>
        <w:t xml:space="preserve">in addition </w:t>
      </w:r>
      <w:r w:rsidR="001F697F">
        <w:rPr>
          <w:rFonts w:ascii="Calibri" w:hAnsi="Calibri" w:cstheme="majorBidi"/>
          <w:sz w:val="22"/>
          <w:szCs w:val="22"/>
        </w:rPr>
        <w:t>need to be able to</w:t>
      </w:r>
      <w:r>
        <w:rPr>
          <w:rFonts w:ascii="Calibri" w:hAnsi="Calibri" w:cstheme="majorBidi"/>
          <w:sz w:val="22"/>
          <w:szCs w:val="22"/>
        </w:rPr>
        <w:t xml:space="preserve">: </w:t>
      </w:r>
    </w:p>
    <w:p w14:paraId="4B71C976" w14:textId="77777777" w:rsidR="001F697F" w:rsidRDefault="005007D3" w:rsidP="00A31A32">
      <w:pPr>
        <w:pStyle w:val="NoSpacing"/>
        <w:numPr>
          <w:ilvl w:val="0"/>
          <w:numId w:val="4"/>
        </w:numPr>
        <w:jc w:val="both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>E</w:t>
      </w:r>
      <w:r w:rsidR="000D0292">
        <w:rPr>
          <w:rFonts w:ascii="Calibri" w:hAnsi="Calibri" w:cstheme="majorBidi"/>
          <w:sz w:val="22"/>
          <w:szCs w:val="22"/>
        </w:rPr>
        <w:t xml:space="preserve">nsure </w:t>
      </w:r>
      <w:r w:rsidR="000D0292" w:rsidRPr="000D0292">
        <w:rPr>
          <w:rFonts w:ascii="Calibri" w:hAnsi="Calibri" w:cstheme="majorBidi"/>
          <w:b/>
          <w:sz w:val="22"/>
          <w:szCs w:val="22"/>
          <w:u w:val="single"/>
        </w:rPr>
        <w:t>safe a</w:t>
      </w:r>
      <w:r w:rsidR="00A31A32" w:rsidRPr="000D0292">
        <w:rPr>
          <w:rFonts w:ascii="Calibri" w:hAnsi="Calibri" w:cstheme="majorBidi"/>
          <w:b/>
          <w:sz w:val="22"/>
          <w:szCs w:val="22"/>
          <w:u w:val="single"/>
        </w:rPr>
        <w:t>ccess</w:t>
      </w:r>
      <w:r w:rsidR="00A31A32">
        <w:rPr>
          <w:rFonts w:ascii="Calibri" w:hAnsi="Calibri" w:cstheme="majorBidi"/>
          <w:sz w:val="22"/>
          <w:szCs w:val="22"/>
        </w:rPr>
        <w:t xml:space="preserve"> to sites of operation for Hannah Thompson (a British national)</w:t>
      </w:r>
      <w:r w:rsidR="001F697F">
        <w:rPr>
          <w:rFonts w:ascii="Calibri" w:hAnsi="Calibri" w:cstheme="majorBidi"/>
          <w:sz w:val="22"/>
          <w:szCs w:val="22"/>
        </w:rPr>
        <w:t>.</w:t>
      </w:r>
    </w:p>
    <w:p w14:paraId="674A9D4A" w14:textId="77777777" w:rsidR="000D0292" w:rsidRDefault="000D0292" w:rsidP="00A31A32">
      <w:pPr>
        <w:pStyle w:val="NoSpacing"/>
        <w:numPr>
          <w:ilvl w:val="0"/>
          <w:numId w:val="4"/>
        </w:numPr>
        <w:jc w:val="both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Provide </w:t>
      </w:r>
      <w:r w:rsidRPr="000D0292">
        <w:rPr>
          <w:rFonts w:ascii="Calibri" w:hAnsi="Calibri" w:cstheme="majorBidi"/>
          <w:b/>
          <w:sz w:val="22"/>
          <w:szCs w:val="22"/>
          <w:u w:val="single"/>
        </w:rPr>
        <w:t>interpretation</w:t>
      </w:r>
      <w:r>
        <w:rPr>
          <w:rFonts w:ascii="Calibri" w:hAnsi="Calibri" w:cstheme="majorBidi"/>
          <w:sz w:val="22"/>
          <w:szCs w:val="22"/>
        </w:rPr>
        <w:t xml:space="preserve"> if work will be carried out in languages other than English or French (Hannah is able to work in both English and French). </w:t>
      </w:r>
    </w:p>
    <w:p w14:paraId="34810F87" w14:textId="77777777" w:rsidR="00A31A32" w:rsidRDefault="001F697F" w:rsidP="00A31A32">
      <w:pPr>
        <w:pStyle w:val="NoSpacing"/>
        <w:numPr>
          <w:ilvl w:val="0"/>
          <w:numId w:val="4"/>
        </w:numPr>
        <w:jc w:val="both"/>
        <w:rPr>
          <w:rFonts w:ascii="Calibri" w:hAnsi="Calibri" w:cstheme="majorBidi"/>
          <w:sz w:val="22"/>
          <w:szCs w:val="22"/>
        </w:rPr>
      </w:pPr>
      <w:r>
        <w:rPr>
          <w:rFonts w:ascii="Calibri" w:hAnsi="Calibri" w:cstheme="majorBidi"/>
          <w:sz w:val="22"/>
          <w:szCs w:val="22"/>
        </w:rPr>
        <w:t xml:space="preserve">Able to host a </w:t>
      </w:r>
      <w:proofErr w:type="gramStart"/>
      <w:r>
        <w:rPr>
          <w:rFonts w:ascii="Calibri" w:hAnsi="Calibri" w:cstheme="majorBidi"/>
          <w:sz w:val="22"/>
          <w:szCs w:val="22"/>
        </w:rPr>
        <w:t>7-8 day</w:t>
      </w:r>
      <w:proofErr w:type="gramEnd"/>
      <w:r w:rsidR="00A31A32">
        <w:rPr>
          <w:rFonts w:ascii="Calibri" w:hAnsi="Calibri" w:cstheme="majorBidi"/>
          <w:sz w:val="22"/>
          <w:szCs w:val="22"/>
        </w:rPr>
        <w:t xml:space="preserve"> </w:t>
      </w:r>
      <w:r>
        <w:rPr>
          <w:rFonts w:ascii="Calibri" w:hAnsi="Calibri" w:cstheme="majorBidi"/>
          <w:sz w:val="22"/>
          <w:szCs w:val="22"/>
        </w:rPr>
        <w:t xml:space="preserve">visit in </w:t>
      </w:r>
      <w:r w:rsidRPr="000D0292">
        <w:rPr>
          <w:rFonts w:ascii="Calibri" w:hAnsi="Calibri" w:cstheme="majorBidi"/>
          <w:b/>
          <w:sz w:val="22"/>
          <w:szCs w:val="22"/>
          <w:u w:val="single"/>
        </w:rPr>
        <w:t>March 2020</w:t>
      </w:r>
      <w:r>
        <w:rPr>
          <w:rFonts w:ascii="Calibri" w:hAnsi="Calibri" w:cstheme="majorBidi"/>
          <w:sz w:val="22"/>
          <w:szCs w:val="22"/>
        </w:rPr>
        <w:t xml:space="preserve">. </w:t>
      </w:r>
    </w:p>
    <w:p w14:paraId="563D7A3E" w14:textId="77777777" w:rsidR="001F697F" w:rsidRDefault="001F697F" w:rsidP="001F697F">
      <w:pPr>
        <w:pStyle w:val="NoSpacing"/>
        <w:jc w:val="both"/>
        <w:rPr>
          <w:rFonts w:ascii="Calibri" w:hAnsi="Calibri" w:cstheme="majorBidi"/>
          <w:sz w:val="22"/>
          <w:szCs w:val="22"/>
        </w:rPr>
      </w:pPr>
    </w:p>
    <w:p w14:paraId="0F879250" w14:textId="77777777" w:rsidR="001F697F" w:rsidRPr="005007D3" w:rsidRDefault="001F697F" w:rsidP="005007D3">
      <w:pPr>
        <w:pStyle w:val="NoSpacing"/>
        <w:pBdr>
          <w:bottom w:val="single" w:sz="12" w:space="1" w:color="auto"/>
        </w:pBdr>
        <w:rPr>
          <w:rFonts w:ascii="Calibri" w:hAnsi="Calibri" w:cstheme="majorBidi"/>
          <w:b/>
        </w:rPr>
      </w:pPr>
      <w:r w:rsidRPr="005007D3">
        <w:rPr>
          <w:rFonts w:ascii="Calibri" w:hAnsi="Calibri" w:cstheme="majorBidi"/>
          <w:b/>
        </w:rPr>
        <w:t xml:space="preserve">Application process: </w:t>
      </w:r>
    </w:p>
    <w:p w14:paraId="5F04CF38" w14:textId="77777777" w:rsidR="001F697F" w:rsidRDefault="001F697F" w:rsidP="001F697F">
      <w:pPr>
        <w:pStyle w:val="NoSpacing"/>
        <w:jc w:val="both"/>
        <w:rPr>
          <w:rFonts w:ascii="Calibri" w:hAnsi="Calibri" w:cstheme="majorBidi"/>
          <w:sz w:val="22"/>
          <w:szCs w:val="22"/>
        </w:rPr>
      </w:pPr>
    </w:p>
    <w:p w14:paraId="568E6E1C" w14:textId="13E09117" w:rsidR="001F697F" w:rsidRPr="003A53C9" w:rsidRDefault="001F697F" w:rsidP="001F697F">
      <w:pPr>
        <w:pStyle w:val="NoSpacing"/>
        <w:jc w:val="both"/>
        <w:rPr>
          <w:rFonts w:ascii="Calibri" w:hAnsi="Calibri" w:cstheme="majorBidi"/>
          <w:sz w:val="22"/>
          <w:szCs w:val="22"/>
        </w:rPr>
      </w:pPr>
      <w:r w:rsidRPr="003A53C9">
        <w:rPr>
          <w:rFonts w:ascii="Calibri" w:hAnsi="Calibri" w:cstheme="majorBidi"/>
          <w:sz w:val="22"/>
          <w:szCs w:val="22"/>
        </w:rPr>
        <w:t>Those interested in taking part in the pilot testing process should complete the following form by 10 December 2019</w:t>
      </w:r>
      <w:r w:rsidR="000D0292" w:rsidRPr="003A53C9">
        <w:rPr>
          <w:rFonts w:ascii="Calibri" w:hAnsi="Calibri" w:cstheme="majorBidi"/>
          <w:sz w:val="22"/>
          <w:szCs w:val="22"/>
        </w:rPr>
        <w:t xml:space="preserve"> and e-mail it to</w:t>
      </w:r>
      <w:r w:rsidR="003A53C9" w:rsidRPr="003A53C9">
        <w:rPr>
          <w:rFonts w:ascii="Calibri" w:hAnsi="Calibri" w:cstheme="majorBidi"/>
          <w:sz w:val="22"/>
          <w:szCs w:val="22"/>
        </w:rPr>
        <w:t xml:space="preserve"> Lauren Murray at L.Murray@savethechildren.org.uk</w:t>
      </w:r>
      <w:r w:rsidRPr="003A53C9">
        <w:rPr>
          <w:rFonts w:ascii="Calibri" w:hAnsi="Calibri" w:cstheme="majorBidi"/>
          <w:sz w:val="22"/>
          <w:szCs w:val="22"/>
        </w:rPr>
        <w:t xml:space="preserve">. </w:t>
      </w:r>
    </w:p>
    <w:p w14:paraId="292ADD19" w14:textId="77777777" w:rsidR="003A53C9" w:rsidRPr="003A53C9" w:rsidRDefault="003A53C9" w:rsidP="001F697F">
      <w:pPr>
        <w:pStyle w:val="NoSpacing"/>
        <w:jc w:val="both"/>
        <w:rPr>
          <w:rFonts w:ascii="Calibri" w:hAnsi="Calibri" w:cstheme="majorBidi"/>
          <w:sz w:val="22"/>
          <w:szCs w:val="22"/>
        </w:rPr>
      </w:pPr>
    </w:p>
    <w:p w14:paraId="31230F0D" w14:textId="4E5D45E0" w:rsidR="001F697F" w:rsidRPr="00213DCE" w:rsidRDefault="001F697F" w:rsidP="001F697F">
      <w:pPr>
        <w:pStyle w:val="NoSpacing"/>
        <w:jc w:val="both"/>
        <w:rPr>
          <w:rFonts w:ascii="Calibri" w:hAnsi="Calibri" w:cstheme="majorBidi"/>
          <w:sz w:val="22"/>
          <w:szCs w:val="22"/>
        </w:rPr>
      </w:pPr>
      <w:r w:rsidRPr="003A53C9">
        <w:rPr>
          <w:rFonts w:ascii="Calibri" w:hAnsi="Calibri" w:cstheme="majorBidi"/>
          <w:sz w:val="22"/>
          <w:szCs w:val="22"/>
        </w:rPr>
        <w:t>The Cash Transfer and Child Protection Task force will review all application</w:t>
      </w:r>
      <w:r w:rsidR="000D0292" w:rsidRPr="003A53C9">
        <w:rPr>
          <w:rFonts w:ascii="Calibri" w:hAnsi="Calibri" w:cstheme="majorBidi"/>
          <w:sz w:val="22"/>
          <w:szCs w:val="22"/>
        </w:rPr>
        <w:t xml:space="preserve">s and get back to countries by </w:t>
      </w:r>
      <w:r w:rsidR="003A53C9" w:rsidRPr="003A53C9">
        <w:rPr>
          <w:rFonts w:ascii="Calibri" w:hAnsi="Calibri" w:cstheme="majorBidi"/>
          <w:sz w:val="22"/>
          <w:szCs w:val="22"/>
        </w:rPr>
        <w:t>the 19</w:t>
      </w:r>
      <w:r w:rsidR="003A53C9" w:rsidRPr="003A53C9">
        <w:rPr>
          <w:rFonts w:ascii="Calibri" w:hAnsi="Calibri" w:cstheme="majorBidi"/>
          <w:sz w:val="22"/>
          <w:szCs w:val="22"/>
          <w:vertAlign w:val="superscript"/>
        </w:rPr>
        <w:t>th</w:t>
      </w:r>
      <w:r w:rsidR="003A53C9" w:rsidRPr="003A53C9">
        <w:rPr>
          <w:rFonts w:ascii="Calibri" w:hAnsi="Calibri" w:cstheme="majorBidi"/>
          <w:sz w:val="22"/>
          <w:szCs w:val="22"/>
        </w:rPr>
        <w:t xml:space="preserve"> of December.</w:t>
      </w:r>
      <w:r w:rsidR="003A53C9">
        <w:rPr>
          <w:rFonts w:ascii="Calibri" w:hAnsi="Calibri" w:cstheme="majorBidi"/>
          <w:sz w:val="22"/>
          <w:szCs w:val="22"/>
        </w:rPr>
        <w:t xml:space="preserve"> </w:t>
      </w:r>
      <w:r>
        <w:rPr>
          <w:rFonts w:ascii="Calibri" w:hAnsi="Calibri" w:cstheme="majorBidi"/>
          <w:sz w:val="22"/>
          <w:szCs w:val="22"/>
        </w:rPr>
        <w:t xml:space="preserve"> </w:t>
      </w:r>
    </w:p>
    <w:p w14:paraId="29052843" w14:textId="0D5D47B3" w:rsidR="003A54F7" w:rsidRPr="00213DCE" w:rsidRDefault="00C029BB" w:rsidP="00C029BB">
      <w:pPr>
        <w:pStyle w:val="NoSpacing"/>
        <w:tabs>
          <w:tab w:val="left" w:pos="3000"/>
        </w:tabs>
        <w:jc w:val="both"/>
        <w:rPr>
          <w:rFonts w:ascii="Calibri" w:hAnsi="Calibri" w:cstheme="majorBidi"/>
          <w:color w:val="000000"/>
          <w:sz w:val="22"/>
          <w:szCs w:val="22"/>
        </w:rPr>
      </w:pPr>
      <w:r>
        <w:rPr>
          <w:rFonts w:ascii="Calibri" w:hAnsi="Calibri" w:cstheme="majorBidi"/>
          <w:color w:val="000000"/>
          <w:sz w:val="22"/>
          <w:szCs w:val="22"/>
        </w:rPr>
        <w:tab/>
      </w:r>
    </w:p>
    <w:p w14:paraId="45E65134" w14:textId="01D96DFE" w:rsidR="00BD5B3F" w:rsidRDefault="00C029BB" w:rsidP="00C029BB">
      <w:pPr>
        <w:pStyle w:val="NoSpacing"/>
        <w:pBdr>
          <w:bottom w:val="single" w:sz="12" w:space="1" w:color="auto"/>
        </w:pBdr>
        <w:tabs>
          <w:tab w:val="left" w:pos="3000"/>
        </w:tabs>
        <w:rPr>
          <w:rFonts w:ascii="Calibri" w:hAnsi="Calibri" w:cstheme="majorBidi"/>
          <w:b/>
        </w:rPr>
        <w:sectPr w:rsidR="00BD5B3F" w:rsidSect="001801E5">
          <w:headerReference w:type="default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alibri" w:hAnsi="Calibri" w:cstheme="majorBidi"/>
          <w:b/>
        </w:rPr>
        <w:tab/>
      </w:r>
    </w:p>
    <w:p w14:paraId="2FC620F1" w14:textId="77777777" w:rsidR="003A54F7" w:rsidRDefault="00FB4F43" w:rsidP="005007D3">
      <w:pPr>
        <w:pStyle w:val="NoSpacing"/>
        <w:pBdr>
          <w:bottom w:val="single" w:sz="12" w:space="1" w:color="auto"/>
        </w:pBdr>
        <w:rPr>
          <w:rFonts w:ascii="Calibri" w:hAnsi="Calibri" w:cstheme="majorBidi"/>
          <w:b/>
        </w:rPr>
      </w:pPr>
      <w:r w:rsidRPr="00FB4F43">
        <w:rPr>
          <w:rFonts w:ascii="Calibri" w:hAnsi="Calibri" w:cstheme="majorBidi"/>
          <w:b/>
        </w:rPr>
        <w:t>Pilot testing application form</w:t>
      </w:r>
      <w:r w:rsidR="005007D3">
        <w:rPr>
          <w:rFonts w:ascii="Calibri" w:hAnsi="Calibri" w:cstheme="majorBidi"/>
          <w:b/>
        </w:rPr>
        <w:t>:</w:t>
      </w:r>
    </w:p>
    <w:p w14:paraId="5EEA8A5A" w14:textId="77777777" w:rsidR="00BD5B3F" w:rsidRDefault="00BD5B3F" w:rsidP="00BD5B3F">
      <w:pPr>
        <w:pStyle w:val="NoSpacing"/>
        <w:rPr>
          <w:rFonts w:ascii="Calibri" w:hAnsi="Calibri" w:cstheme="majorBidi"/>
          <w:b/>
        </w:rPr>
      </w:pPr>
    </w:p>
    <w:p w14:paraId="66CA7F80" w14:textId="77777777" w:rsidR="005007D3" w:rsidRDefault="005007D3" w:rsidP="00BD5B3F">
      <w:pPr>
        <w:pStyle w:val="NoSpacing"/>
        <w:rPr>
          <w:rFonts w:ascii="Calibri" w:hAnsi="Calibr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7"/>
        <w:gridCol w:w="4123"/>
      </w:tblGrid>
      <w:tr w:rsidR="005007D3" w14:paraId="182E1E5E" w14:textId="77777777" w:rsidTr="005007D3">
        <w:tc>
          <w:tcPr>
            <w:tcW w:w="4258" w:type="dxa"/>
          </w:tcPr>
          <w:p w14:paraId="018A456B" w14:textId="77777777" w:rsidR="005007D3" w:rsidRDefault="005007D3" w:rsidP="005007D3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 xml:space="preserve">Your name: </w:t>
            </w:r>
          </w:p>
          <w:p w14:paraId="3095CD46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  <w:tc>
          <w:tcPr>
            <w:tcW w:w="4258" w:type="dxa"/>
          </w:tcPr>
          <w:p w14:paraId="7DF0C122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  <w:tr w:rsidR="005007D3" w14:paraId="7C8BF105" w14:textId="77777777" w:rsidTr="005007D3">
        <w:tc>
          <w:tcPr>
            <w:tcW w:w="4258" w:type="dxa"/>
          </w:tcPr>
          <w:p w14:paraId="3C4FB252" w14:textId="77777777" w:rsidR="005007D3" w:rsidRDefault="005007D3" w:rsidP="005007D3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 xml:space="preserve">Name of your agency or </w:t>
            </w:r>
            <w:proofErr w:type="spellStart"/>
            <w:r>
              <w:rPr>
                <w:rFonts w:ascii="Calibri" w:hAnsi="Calibri" w:cstheme="majorBidi"/>
                <w:b/>
              </w:rPr>
              <w:t>organisation</w:t>
            </w:r>
            <w:proofErr w:type="spellEnd"/>
            <w:r>
              <w:rPr>
                <w:rFonts w:ascii="Calibri" w:hAnsi="Calibri" w:cstheme="majorBidi"/>
                <w:b/>
              </w:rPr>
              <w:t>:</w:t>
            </w:r>
          </w:p>
          <w:p w14:paraId="5878DA24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  <w:tc>
          <w:tcPr>
            <w:tcW w:w="4258" w:type="dxa"/>
          </w:tcPr>
          <w:p w14:paraId="2F557590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  <w:tr w:rsidR="00C16D9A" w14:paraId="5026B0A7" w14:textId="77777777" w:rsidTr="005007D3">
        <w:tc>
          <w:tcPr>
            <w:tcW w:w="4258" w:type="dxa"/>
          </w:tcPr>
          <w:p w14:paraId="1FAA599C" w14:textId="77777777" w:rsidR="00C16D9A" w:rsidRDefault="00C16D9A" w:rsidP="005007D3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 xml:space="preserve">Your job title: </w:t>
            </w:r>
          </w:p>
          <w:p w14:paraId="653C74D6" w14:textId="77777777" w:rsidR="00C16D9A" w:rsidRDefault="00C16D9A" w:rsidP="005007D3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  <w:tc>
          <w:tcPr>
            <w:tcW w:w="4258" w:type="dxa"/>
          </w:tcPr>
          <w:p w14:paraId="5B5B144D" w14:textId="77777777" w:rsidR="00C16D9A" w:rsidRDefault="00C16D9A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  <w:tr w:rsidR="005007D3" w14:paraId="0D8E24ED" w14:textId="77777777" w:rsidTr="005007D3">
        <w:tc>
          <w:tcPr>
            <w:tcW w:w="4258" w:type="dxa"/>
          </w:tcPr>
          <w:p w14:paraId="7753D8F9" w14:textId="77777777" w:rsidR="005007D3" w:rsidRDefault="005007D3" w:rsidP="005007D3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 xml:space="preserve">E-mail address:  </w:t>
            </w:r>
          </w:p>
          <w:p w14:paraId="66B7AE48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  <w:tc>
          <w:tcPr>
            <w:tcW w:w="4258" w:type="dxa"/>
          </w:tcPr>
          <w:p w14:paraId="2FA5FAAA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  <w:tr w:rsidR="005007D3" w14:paraId="7E79FD49" w14:textId="77777777" w:rsidTr="005007D3">
        <w:tc>
          <w:tcPr>
            <w:tcW w:w="4258" w:type="dxa"/>
          </w:tcPr>
          <w:p w14:paraId="212B516C" w14:textId="77777777" w:rsidR="005007D3" w:rsidRDefault="005007D3" w:rsidP="005007D3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>Country where you are based:</w:t>
            </w:r>
          </w:p>
          <w:p w14:paraId="15DF4DFD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  <w:tc>
          <w:tcPr>
            <w:tcW w:w="4258" w:type="dxa"/>
          </w:tcPr>
          <w:p w14:paraId="32BFADC4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  <w:tr w:rsidR="005007D3" w14:paraId="7E294584" w14:textId="77777777" w:rsidTr="005007D3">
        <w:tc>
          <w:tcPr>
            <w:tcW w:w="4258" w:type="dxa"/>
          </w:tcPr>
          <w:p w14:paraId="28F6C57E" w14:textId="16D0F2E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  <w:r>
              <w:rPr>
                <w:rFonts w:ascii="Calibri" w:hAnsi="Calibri" w:cstheme="majorBidi"/>
                <w:b/>
              </w:rPr>
              <w:t>Country where the tools would be pilot tested (if different</w:t>
            </w:r>
            <w:r w:rsidR="003A53C9">
              <w:rPr>
                <w:rFonts w:ascii="Calibri" w:hAnsi="Calibri" w:cstheme="majorBidi"/>
                <w:b/>
              </w:rPr>
              <w:t>)</w:t>
            </w:r>
            <w:r>
              <w:rPr>
                <w:rFonts w:ascii="Calibri" w:hAnsi="Calibri" w:cstheme="majorBidi"/>
                <w:b/>
              </w:rPr>
              <w:t>:</w:t>
            </w:r>
          </w:p>
        </w:tc>
        <w:tc>
          <w:tcPr>
            <w:tcW w:w="4258" w:type="dxa"/>
          </w:tcPr>
          <w:p w14:paraId="1E0342E0" w14:textId="77777777" w:rsidR="005007D3" w:rsidRDefault="005007D3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</w:tbl>
    <w:p w14:paraId="105CD75C" w14:textId="77777777" w:rsidR="005007D3" w:rsidRDefault="005007D3" w:rsidP="00BD5B3F">
      <w:pPr>
        <w:pStyle w:val="NoSpacing"/>
        <w:rPr>
          <w:rFonts w:ascii="Calibri" w:hAnsi="Calibri" w:cstheme="majorBidi"/>
          <w:b/>
        </w:rPr>
      </w:pPr>
    </w:p>
    <w:p w14:paraId="54BEA862" w14:textId="77777777" w:rsidR="00BD5B3F" w:rsidRDefault="00BD5B3F" w:rsidP="00BD5B3F">
      <w:pPr>
        <w:pStyle w:val="NoSpacing"/>
        <w:rPr>
          <w:rFonts w:ascii="Calibri" w:hAnsi="Calibri" w:cstheme="majorBidi"/>
          <w:b/>
        </w:rPr>
      </w:pPr>
    </w:p>
    <w:p w14:paraId="314E87C7" w14:textId="77777777" w:rsidR="00BD5B3F" w:rsidRDefault="00BD5B3F" w:rsidP="00BD5B3F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Application on behalf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D488C" w14:paraId="68EB385B" w14:textId="77777777" w:rsidTr="00CD488C">
        <w:tc>
          <w:tcPr>
            <w:tcW w:w="8516" w:type="dxa"/>
          </w:tcPr>
          <w:p w14:paraId="2CBB9E68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  <w:r w:rsidRPr="00CD488C">
              <w:rPr>
                <w:rFonts w:ascii="Calibri" w:hAnsi="Calibri" w:cstheme="majorBidi"/>
                <w:i/>
              </w:rPr>
              <w:t xml:space="preserve">Please describe the coordination group, </w:t>
            </w:r>
            <w:proofErr w:type="spellStart"/>
            <w:r w:rsidRPr="00CD488C">
              <w:rPr>
                <w:rFonts w:ascii="Calibri" w:hAnsi="Calibri" w:cstheme="majorBidi"/>
                <w:i/>
              </w:rPr>
              <w:t>organisation</w:t>
            </w:r>
            <w:proofErr w:type="spellEnd"/>
            <w:r w:rsidRPr="00CD488C">
              <w:rPr>
                <w:rFonts w:ascii="Calibri" w:hAnsi="Calibri" w:cstheme="majorBidi"/>
                <w:i/>
              </w:rPr>
              <w:t xml:space="preserve"> or agency who will lead on supporting the pilot testing process. </w:t>
            </w:r>
            <w:r>
              <w:rPr>
                <w:rFonts w:ascii="Calibri" w:hAnsi="Calibri" w:cstheme="majorBidi"/>
                <w:i/>
              </w:rPr>
              <w:t>(50 words or less)</w:t>
            </w:r>
          </w:p>
          <w:p w14:paraId="34B8CFB4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3104F0A7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2590FC5A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462DDFB0" w14:textId="77777777" w:rsidR="00CD488C" w:rsidRP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</w:tc>
      </w:tr>
    </w:tbl>
    <w:p w14:paraId="22DDD799" w14:textId="77777777" w:rsidR="00BD5B3F" w:rsidRDefault="00BD5B3F" w:rsidP="00BD5B3F">
      <w:pPr>
        <w:pStyle w:val="NoSpacing"/>
        <w:rPr>
          <w:rFonts w:ascii="Calibri" w:hAnsi="Calibri" w:cstheme="majorBidi"/>
          <w:b/>
        </w:rPr>
      </w:pPr>
    </w:p>
    <w:p w14:paraId="33A4C892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Context where pilot testing would take place: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D488C" w14:paraId="0209EF82" w14:textId="77777777" w:rsidTr="00CD488C">
        <w:tc>
          <w:tcPr>
            <w:tcW w:w="8516" w:type="dxa"/>
          </w:tcPr>
          <w:p w14:paraId="53AF6786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  <w:r w:rsidRPr="00CD488C">
              <w:rPr>
                <w:rFonts w:ascii="Calibri" w:hAnsi="Calibri" w:cstheme="majorBidi"/>
                <w:i/>
              </w:rPr>
              <w:t xml:space="preserve">Please describe the humanitarian context in which you are operating. Is it a refugee, non-refugee context, what form of crises has occurred, are populations in camps, host communities, or </w:t>
            </w:r>
            <w:proofErr w:type="gramStart"/>
            <w:r w:rsidRPr="00CD488C">
              <w:rPr>
                <w:rFonts w:ascii="Calibri" w:hAnsi="Calibri" w:cstheme="majorBidi"/>
                <w:i/>
              </w:rPr>
              <w:t>mobile.</w:t>
            </w:r>
            <w:proofErr w:type="gramEnd"/>
            <w:r w:rsidRPr="00CD488C">
              <w:rPr>
                <w:rFonts w:ascii="Calibri" w:hAnsi="Calibri" w:cstheme="majorBidi"/>
                <w:i/>
              </w:rPr>
              <w:t xml:space="preserve"> </w:t>
            </w:r>
            <w:r>
              <w:rPr>
                <w:rFonts w:ascii="Calibri" w:hAnsi="Calibri" w:cstheme="majorBidi"/>
                <w:i/>
              </w:rPr>
              <w:t>(100 words or less)</w:t>
            </w:r>
          </w:p>
          <w:p w14:paraId="0B235B65" w14:textId="77777777" w:rsidR="00CD488C" w:rsidRP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6675F1C1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55C85E91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02E0B845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</w:tbl>
    <w:p w14:paraId="523609CC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</w:p>
    <w:p w14:paraId="7E22B117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Monitoring and evaluation capacity: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D488C" w14:paraId="1D617679" w14:textId="77777777" w:rsidTr="00CD488C">
        <w:tc>
          <w:tcPr>
            <w:tcW w:w="8516" w:type="dxa"/>
          </w:tcPr>
          <w:p w14:paraId="13F0BDB0" w14:textId="77777777" w:rsidR="00CD488C" w:rsidRDefault="00CD488C" w:rsidP="00CD488C">
            <w:pPr>
              <w:pStyle w:val="NoSpacing"/>
              <w:rPr>
                <w:rFonts w:ascii="Calibri" w:hAnsi="Calibri" w:cstheme="majorBidi"/>
                <w:i/>
              </w:rPr>
            </w:pPr>
            <w:r w:rsidRPr="00CD488C">
              <w:rPr>
                <w:rFonts w:ascii="Calibri" w:hAnsi="Calibri" w:cstheme="majorBidi"/>
                <w:i/>
              </w:rPr>
              <w:t xml:space="preserve">Please describe the humanitarian context in which you are operating. Is it a refugee, non-refugee context, what form of crises has occurred, are populations in camps, host communities, or </w:t>
            </w:r>
            <w:proofErr w:type="gramStart"/>
            <w:r w:rsidRPr="00CD488C">
              <w:rPr>
                <w:rFonts w:ascii="Calibri" w:hAnsi="Calibri" w:cstheme="majorBidi"/>
                <w:i/>
              </w:rPr>
              <w:t>mobile.</w:t>
            </w:r>
            <w:proofErr w:type="gramEnd"/>
            <w:r w:rsidRPr="00CD488C">
              <w:rPr>
                <w:rFonts w:ascii="Calibri" w:hAnsi="Calibri" w:cstheme="majorBidi"/>
                <w:i/>
              </w:rPr>
              <w:t xml:space="preserve"> </w:t>
            </w:r>
            <w:r>
              <w:rPr>
                <w:rFonts w:ascii="Calibri" w:hAnsi="Calibri" w:cstheme="majorBidi"/>
                <w:i/>
              </w:rPr>
              <w:t>(100 words or less)</w:t>
            </w:r>
          </w:p>
          <w:p w14:paraId="15A9C602" w14:textId="77777777" w:rsidR="00CD488C" w:rsidRPr="00CD488C" w:rsidRDefault="00CD488C" w:rsidP="00CD488C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2D1DEFA1" w14:textId="77777777" w:rsidR="00CD488C" w:rsidRDefault="00CD488C" w:rsidP="00CD488C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707EB01A" w14:textId="77777777" w:rsidR="00CD488C" w:rsidRDefault="00CD488C" w:rsidP="00CD488C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4736D3A0" w14:textId="77777777" w:rsidR="00CD488C" w:rsidRDefault="00CD488C" w:rsidP="00CD488C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</w:tbl>
    <w:p w14:paraId="3F0AAF2A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</w:p>
    <w:p w14:paraId="17EEA25F" w14:textId="77777777" w:rsidR="00C16D9A" w:rsidRDefault="00C16D9A" w:rsidP="00C16D9A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Pilot testing team: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16D9A" w14:paraId="1B3585C5" w14:textId="77777777" w:rsidTr="00582ABB">
        <w:tc>
          <w:tcPr>
            <w:tcW w:w="8516" w:type="dxa"/>
          </w:tcPr>
          <w:p w14:paraId="38D7CE42" w14:textId="77777777" w:rsidR="00C16D9A" w:rsidRDefault="00C16D9A" w:rsidP="00582ABB">
            <w:pPr>
              <w:pStyle w:val="NoSpacing"/>
              <w:rPr>
                <w:rFonts w:ascii="Calibri" w:hAnsi="Calibri" w:cstheme="majorBidi"/>
                <w:i/>
              </w:rPr>
            </w:pPr>
            <w:r w:rsidRPr="00CD488C">
              <w:rPr>
                <w:rFonts w:ascii="Calibri" w:hAnsi="Calibri" w:cstheme="majorBidi"/>
                <w:i/>
              </w:rPr>
              <w:t>Please describe the</w:t>
            </w:r>
            <w:r>
              <w:rPr>
                <w:rFonts w:ascii="Calibri" w:hAnsi="Calibri" w:cstheme="majorBidi"/>
                <w:i/>
              </w:rPr>
              <w:t xml:space="preserve"> nature of the team who would be able to support the pilot testing. Gender, language skills, any relevant aspects relating to diversity – such as belonging to specific population groups</w:t>
            </w:r>
            <w:r w:rsidRPr="00CD488C">
              <w:rPr>
                <w:rFonts w:ascii="Calibri" w:hAnsi="Calibri" w:cstheme="majorBidi"/>
                <w:i/>
              </w:rPr>
              <w:t xml:space="preserve">. </w:t>
            </w:r>
            <w:r>
              <w:rPr>
                <w:rFonts w:ascii="Calibri" w:hAnsi="Calibri" w:cstheme="majorBidi"/>
                <w:i/>
              </w:rPr>
              <w:t>(100 words or less)</w:t>
            </w:r>
          </w:p>
          <w:p w14:paraId="4A109936" w14:textId="77777777" w:rsidR="00C16D9A" w:rsidRPr="00CD488C" w:rsidRDefault="00C16D9A" w:rsidP="00582ABB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79D28148" w14:textId="77777777" w:rsidR="00C16D9A" w:rsidRDefault="00C16D9A" w:rsidP="00582ABB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1BB6B11A" w14:textId="77777777" w:rsidR="00C16D9A" w:rsidRDefault="00C16D9A" w:rsidP="00582ABB">
            <w:pPr>
              <w:pStyle w:val="NoSpacing"/>
              <w:rPr>
                <w:rFonts w:ascii="Calibri" w:hAnsi="Calibri" w:cstheme="majorBidi"/>
                <w:b/>
              </w:rPr>
            </w:pPr>
          </w:p>
          <w:p w14:paraId="4AB4F55B" w14:textId="77777777" w:rsidR="00C16D9A" w:rsidRDefault="00C16D9A" w:rsidP="00582ABB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</w:tbl>
    <w:p w14:paraId="6F5984A5" w14:textId="77777777" w:rsidR="00C16D9A" w:rsidRDefault="00C16D9A" w:rsidP="00BD5B3F">
      <w:pPr>
        <w:pStyle w:val="NoSpacing"/>
        <w:rPr>
          <w:rFonts w:ascii="Calibri" w:hAnsi="Calibri" w:cstheme="majorBidi"/>
          <w:b/>
        </w:rPr>
      </w:pPr>
    </w:p>
    <w:p w14:paraId="5842A2FA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Any access issues relating to security or physical terrain: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C7BE7" w14:paraId="5AC5C8BB" w14:textId="77777777" w:rsidTr="00FC7BE7">
        <w:tc>
          <w:tcPr>
            <w:tcW w:w="8516" w:type="dxa"/>
          </w:tcPr>
          <w:p w14:paraId="0F734689" w14:textId="77777777" w:rsidR="00FC7BE7" w:rsidRDefault="00FC7BE7" w:rsidP="00BD5B3F">
            <w:pPr>
              <w:pStyle w:val="NoSpacing"/>
              <w:rPr>
                <w:rFonts w:ascii="Calibri" w:hAnsi="Calibri" w:cstheme="majorBidi"/>
                <w:i/>
              </w:rPr>
            </w:pPr>
            <w:r w:rsidRPr="00FC7BE7">
              <w:rPr>
                <w:rFonts w:ascii="Calibri" w:hAnsi="Calibri" w:cstheme="majorBidi"/>
                <w:i/>
              </w:rPr>
              <w:t>Please describe any challenges in accessing the programming sites – either in relation to security</w:t>
            </w:r>
            <w:r>
              <w:rPr>
                <w:rFonts w:ascii="Calibri" w:hAnsi="Calibri" w:cstheme="majorBidi"/>
                <w:i/>
              </w:rPr>
              <w:t>, visa requirements,</w:t>
            </w:r>
            <w:r w:rsidRPr="00FC7BE7">
              <w:rPr>
                <w:rFonts w:ascii="Calibri" w:hAnsi="Calibri" w:cstheme="majorBidi"/>
                <w:i/>
              </w:rPr>
              <w:t xml:space="preserve"> or physical issues. </w:t>
            </w:r>
            <w:r>
              <w:rPr>
                <w:rFonts w:ascii="Calibri" w:hAnsi="Calibri" w:cstheme="majorBidi"/>
                <w:i/>
              </w:rPr>
              <w:t>(100 words or less)</w:t>
            </w:r>
          </w:p>
          <w:p w14:paraId="5465B6F5" w14:textId="77777777" w:rsidR="00C16D9A" w:rsidRDefault="00C16D9A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5D28AFE4" w14:textId="77777777" w:rsidR="00C16D9A" w:rsidRDefault="00C16D9A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7CF0A454" w14:textId="77777777" w:rsidR="00C16D9A" w:rsidRDefault="00C16D9A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36DD16F0" w14:textId="77777777" w:rsidR="00FC7BE7" w:rsidRDefault="00FC7BE7" w:rsidP="00BD5B3F">
            <w:pPr>
              <w:pStyle w:val="NoSpacing"/>
              <w:rPr>
                <w:rFonts w:ascii="Calibri" w:hAnsi="Calibri" w:cstheme="majorBidi"/>
                <w:b/>
              </w:rPr>
            </w:pPr>
          </w:p>
        </w:tc>
      </w:tr>
    </w:tbl>
    <w:p w14:paraId="70B29C13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</w:p>
    <w:p w14:paraId="0F1A858F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Language of pilot testing: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D488C" w14:paraId="5F096BCF" w14:textId="77777777" w:rsidTr="00CD488C">
        <w:tc>
          <w:tcPr>
            <w:tcW w:w="8516" w:type="dxa"/>
          </w:tcPr>
          <w:p w14:paraId="07826DC8" w14:textId="77777777" w:rsidR="00CD488C" w:rsidRDefault="00CD488C" w:rsidP="00BD5B3F">
            <w:pPr>
              <w:pStyle w:val="NoSpacing"/>
              <w:rPr>
                <w:rFonts w:ascii="Calibri" w:hAnsi="Calibri" w:cstheme="majorBidi"/>
                <w:i/>
              </w:rPr>
            </w:pPr>
            <w:r w:rsidRPr="00FC7BE7">
              <w:rPr>
                <w:rFonts w:ascii="Calibri" w:hAnsi="Calibri" w:cstheme="majorBidi"/>
                <w:i/>
              </w:rPr>
              <w:t xml:space="preserve">Please state the language </w:t>
            </w:r>
            <w:r w:rsidR="00FC7BE7">
              <w:rPr>
                <w:rFonts w:ascii="Calibri" w:hAnsi="Calibri" w:cstheme="majorBidi"/>
                <w:i/>
              </w:rPr>
              <w:t xml:space="preserve">or languages </w:t>
            </w:r>
            <w:r w:rsidRPr="00FC7BE7">
              <w:rPr>
                <w:rFonts w:ascii="Calibri" w:hAnsi="Calibri" w:cstheme="majorBidi"/>
                <w:i/>
              </w:rPr>
              <w:t xml:space="preserve">that </w:t>
            </w:r>
            <w:r w:rsidR="00FC7BE7">
              <w:rPr>
                <w:rFonts w:ascii="Calibri" w:hAnsi="Calibri" w:cstheme="majorBidi"/>
                <w:i/>
              </w:rPr>
              <w:t xml:space="preserve">would be used to carry out </w:t>
            </w:r>
            <w:r w:rsidRPr="00FC7BE7">
              <w:rPr>
                <w:rFonts w:ascii="Calibri" w:hAnsi="Calibri" w:cstheme="majorBidi"/>
                <w:i/>
              </w:rPr>
              <w:t>the pilot testing</w:t>
            </w:r>
            <w:r w:rsidR="00FC7BE7">
              <w:rPr>
                <w:rFonts w:ascii="Calibri" w:hAnsi="Calibri" w:cstheme="majorBidi"/>
                <w:i/>
              </w:rPr>
              <w:t>.</w:t>
            </w:r>
            <w:r w:rsidR="00FC7BE7" w:rsidRPr="00FC7BE7">
              <w:rPr>
                <w:rFonts w:ascii="Calibri" w:hAnsi="Calibri" w:cstheme="majorBidi"/>
                <w:i/>
              </w:rPr>
              <w:t xml:space="preserve"> </w:t>
            </w:r>
          </w:p>
          <w:p w14:paraId="31BA594A" w14:textId="77777777" w:rsidR="00FC7BE7" w:rsidRDefault="00FC7BE7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5500383C" w14:textId="77777777" w:rsidR="00FC7BE7" w:rsidRDefault="00FC7BE7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047A3329" w14:textId="77777777" w:rsidR="00FC7BE7" w:rsidRPr="00FC7BE7" w:rsidRDefault="00FC7BE7" w:rsidP="00BD5B3F">
            <w:pPr>
              <w:pStyle w:val="NoSpacing"/>
              <w:rPr>
                <w:rFonts w:ascii="Calibri" w:hAnsi="Calibri" w:cstheme="majorBidi"/>
                <w:i/>
              </w:rPr>
            </w:pPr>
          </w:p>
        </w:tc>
      </w:tr>
    </w:tbl>
    <w:p w14:paraId="0779BBB8" w14:textId="77777777" w:rsidR="00CD488C" w:rsidRDefault="00CD488C" w:rsidP="00BD5B3F">
      <w:pPr>
        <w:pStyle w:val="NoSpacing"/>
        <w:rPr>
          <w:rFonts w:ascii="Calibri" w:hAnsi="Calibri" w:cstheme="majorBidi"/>
          <w:b/>
        </w:rPr>
      </w:pPr>
    </w:p>
    <w:p w14:paraId="64233B50" w14:textId="77777777" w:rsidR="00FC7BE7" w:rsidRDefault="00FC7BE7" w:rsidP="00FC7BE7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Please describe the </w:t>
      </w:r>
      <w:r w:rsidRPr="00FC7BE7">
        <w:rPr>
          <w:rFonts w:ascii="Calibri" w:hAnsi="Calibri" w:cstheme="majorBidi"/>
          <w:b/>
        </w:rPr>
        <w:t>multi-purpose cash assistance, MPCA</w:t>
      </w:r>
      <w:r>
        <w:rPr>
          <w:rFonts w:ascii="Calibri" w:hAnsi="Calibri" w:cstheme="majorBidi"/>
          <w:b/>
        </w:rPr>
        <w:t xml:space="preserve">, </w:t>
      </w:r>
      <w:proofErr w:type="spellStart"/>
      <w:r>
        <w:rPr>
          <w:rFonts w:ascii="Calibri" w:hAnsi="Calibri" w:cstheme="majorBidi"/>
          <w:b/>
        </w:rPr>
        <w:t>programme</w:t>
      </w:r>
      <w:proofErr w:type="spellEnd"/>
      <w:r>
        <w:rPr>
          <w:rFonts w:ascii="Calibri" w:hAnsi="Calibri" w:cstheme="majorBidi"/>
          <w:b/>
        </w:rPr>
        <w:t xml:space="preserve"> that this work would be monitoring: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C7BE7" w14:paraId="2E2DE4FB" w14:textId="77777777" w:rsidTr="00FC7BE7">
        <w:tc>
          <w:tcPr>
            <w:tcW w:w="8516" w:type="dxa"/>
          </w:tcPr>
          <w:p w14:paraId="36A7521E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  <w:r w:rsidRPr="00FC7BE7">
              <w:rPr>
                <w:rFonts w:ascii="Calibri" w:hAnsi="Calibri" w:cstheme="majorBidi"/>
                <w:i/>
              </w:rPr>
              <w:t xml:space="preserve">Please </w:t>
            </w:r>
            <w:r>
              <w:rPr>
                <w:rFonts w:ascii="Calibri" w:hAnsi="Calibri" w:cstheme="majorBidi"/>
                <w:i/>
              </w:rPr>
              <w:t>give details of the objectives and duration of the MPCA and any monitoring and evaluation tools that have been used to date.</w:t>
            </w:r>
            <w:r w:rsidRPr="00FC7BE7">
              <w:rPr>
                <w:rFonts w:ascii="Calibri" w:hAnsi="Calibri" w:cstheme="majorBidi"/>
                <w:i/>
              </w:rPr>
              <w:t xml:space="preserve"> </w:t>
            </w:r>
            <w:r>
              <w:rPr>
                <w:rFonts w:ascii="Calibri" w:hAnsi="Calibri" w:cstheme="majorBidi"/>
                <w:i/>
              </w:rPr>
              <w:t xml:space="preserve">(500 words or less) </w:t>
            </w:r>
          </w:p>
          <w:p w14:paraId="4C060B82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1EF4666D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210A222A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1CCD7270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10ABE99D" w14:textId="77777777" w:rsidR="00FC7BE7" w:rsidRP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</w:tc>
      </w:tr>
    </w:tbl>
    <w:p w14:paraId="31B64CD2" w14:textId="77777777" w:rsidR="00FC7BE7" w:rsidRDefault="00FC7BE7" w:rsidP="00BD5B3F">
      <w:pPr>
        <w:pStyle w:val="NoSpacing"/>
        <w:rPr>
          <w:rFonts w:ascii="Calibri" w:hAnsi="Calibri" w:cstheme="majorBidi"/>
          <w:b/>
        </w:rPr>
      </w:pPr>
    </w:p>
    <w:p w14:paraId="39ADF3C0" w14:textId="77777777" w:rsidR="00FC7BE7" w:rsidRDefault="00FC7BE7" w:rsidP="00FC7BE7">
      <w:pPr>
        <w:pStyle w:val="NoSpacing"/>
        <w:rPr>
          <w:rFonts w:ascii="Calibri" w:hAnsi="Calibri" w:cstheme="majorBidi"/>
          <w:b/>
        </w:rPr>
      </w:pPr>
      <w:r>
        <w:rPr>
          <w:rFonts w:ascii="Calibri" w:hAnsi="Calibri" w:cstheme="majorBidi"/>
          <w:b/>
        </w:rPr>
        <w:t xml:space="preserve">Please describe the capacity of the team who would be supporting the pilot-testing: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C7BE7" w14:paraId="18C88E59" w14:textId="77777777" w:rsidTr="00FC7BE7">
        <w:tc>
          <w:tcPr>
            <w:tcW w:w="8516" w:type="dxa"/>
          </w:tcPr>
          <w:p w14:paraId="616CCFF5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  <w:r w:rsidRPr="00FC7BE7">
              <w:rPr>
                <w:rFonts w:ascii="Calibri" w:hAnsi="Calibri" w:cstheme="majorBidi"/>
                <w:i/>
              </w:rPr>
              <w:t xml:space="preserve">Please </w:t>
            </w:r>
            <w:r>
              <w:rPr>
                <w:rFonts w:ascii="Calibri" w:hAnsi="Calibri" w:cstheme="majorBidi"/>
                <w:i/>
              </w:rPr>
              <w:t>give details of the team’s experience in child protection, cash transfer programming, and monitoring and evaluation (specifically in running focus group discussions and</w:t>
            </w:r>
            <w:r w:rsidR="002F141E">
              <w:rPr>
                <w:rFonts w:ascii="Calibri" w:hAnsi="Calibri" w:cstheme="majorBidi"/>
                <w:i/>
              </w:rPr>
              <w:t xml:space="preserve"> key informant interviews</w:t>
            </w:r>
            <w:r w:rsidR="00F8497E">
              <w:rPr>
                <w:rFonts w:ascii="Calibri" w:hAnsi="Calibri" w:cstheme="majorBidi"/>
                <w:i/>
              </w:rPr>
              <w:t xml:space="preserve"> for monitoring purposes)</w:t>
            </w:r>
            <w:r>
              <w:rPr>
                <w:rFonts w:ascii="Calibri" w:hAnsi="Calibri" w:cstheme="majorBidi"/>
                <w:i/>
              </w:rPr>
              <w:t>.</w:t>
            </w:r>
            <w:r w:rsidRPr="00FC7BE7">
              <w:rPr>
                <w:rFonts w:ascii="Calibri" w:hAnsi="Calibri" w:cstheme="majorBidi"/>
                <w:i/>
              </w:rPr>
              <w:t xml:space="preserve"> </w:t>
            </w:r>
            <w:r>
              <w:rPr>
                <w:rFonts w:ascii="Calibri" w:hAnsi="Calibri" w:cstheme="majorBidi"/>
                <w:i/>
              </w:rPr>
              <w:t xml:space="preserve">(500 words or less) </w:t>
            </w:r>
          </w:p>
          <w:p w14:paraId="2672E796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212B2974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0FE21751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6FA53F89" w14:textId="77777777" w:rsid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  <w:p w14:paraId="3183650E" w14:textId="77777777" w:rsidR="00FC7BE7" w:rsidRPr="00FC7BE7" w:rsidRDefault="00FC7BE7" w:rsidP="00FC7BE7">
            <w:pPr>
              <w:pStyle w:val="NoSpacing"/>
              <w:rPr>
                <w:rFonts w:ascii="Calibri" w:hAnsi="Calibri" w:cstheme="majorBidi"/>
                <w:i/>
              </w:rPr>
            </w:pPr>
          </w:p>
        </w:tc>
      </w:tr>
    </w:tbl>
    <w:p w14:paraId="6109B203" w14:textId="77777777" w:rsidR="00FC7BE7" w:rsidRDefault="00FC7BE7" w:rsidP="00FC7BE7">
      <w:pPr>
        <w:pStyle w:val="NoSpacing"/>
        <w:rPr>
          <w:rFonts w:ascii="Calibri" w:hAnsi="Calibri" w:cstheme="majorBidi"/>
          <w:b/>
        </w:rPr>
      </w:pPr>
    </w:p>
    <w:p w14:paraId="4BFF1A72" w14:textId="12F38605" w:rsidR="00C36607" w:rsidRPr="00213DCE" w:rsidRDefault="00C36607" w:rsidP="00C36607">
      <w:pPr>
        <w:pStyle w:val="NoSpacing"/>
        <w:jc w:val="both"/>
        <w:rPr>
          <w:rFonts w:ascii="Calibri" w:hAnsi="Calibri" w:cstheme="majorBidi"/>
          <w:sz w:val="22"/>
          <w:szCs w:val="22"/>
        </w:rPr>
      </w:pPr>
      <w:r w:rsidRPr="003A53C9">
        <w:rPr>
          <w:rFonts w:ascii="Calibri" w:hAnsi="Calibri" w:cstheme="majorBidi"/>
          <w:sz w:val="22"/>
          <w:szCs w:val="22"/>
        </w:rPr>
        <w:t xml:space="preserve">Please send completed application forms to </w:t>
      </w:r>
      <w:r w:rsidR="003A53C9" w:rsidRPr="003A53C9">
        <w:rPr>
          <w:rFonts w:ascii="Calibri" w:hAnsi="Calibri" w:cstheme="majorBidi"/>
          <w:sz w:val="22"/>
          <w:szCs w:val="22"/>
        </w:rPr>
        <w:t>L.Murray@savethechildren.org.uk</w:t>
      </w:r>
      <w:r w:rsidRPr="003A53C9">
        <w:rPr>
          <w:rFonts w:ascii="Calibri" w:hAnsi="Calibri" w:cstheme="majorBidi"/>
          <w:sz w:val="22"/>
          <w:szCs w:val="22"/>
        </w:rPr>
        <w:t xml:space="preserve"> by 10 December 2019. </w:t>
      </w:r>
    </w:p>
    <w:bookmarkEnd w:id="0"/>
    <w:bookmarkEnd w:id="1"/>
    <w:p w14:paraId="14A65CD6" w14:textId="77777777" w:rsidR="00FC7BE7" w:rsidRPr="00FB4F43" w:rsidRDefault="00FC7BE7" w:rsidP="00BD5B3F">
      <w:pPr>
        <w:pStyle w:val="NoSpacing"/>
        <w:rPr>
          <w:rFonts w:ascii="Calibri" w:hAnsi="Calibri" w:cstheme="majorBidi"/>
          <w:b/>
        </w:rPr>
      </w:pPr>
    </w:p>
    <w:sectPr w:rsidR="00FC7BE7" w:rsidRPr="00FB4F43" w:rsidSect="001801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07F2" w14:textId="77777777" w:rsidR="008D4965" w:rsidRDefault="008D4965" w:rsidP="00F8497E">
      <w:r>
        <w:separator/>
      </w:r>
    </w:p>
  </w:endnote>
  <w:endnote w:type="continuationSeparator" w:id="0">
    <w:p w14:paraId="40BF6E99" w14:textId="77777777" w:rsidR="008D4965" w:rsidRDefault="008D4965" w:rsidP="00F8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C75B" w14:textId="1F3979E8" w:rsidR="008D4965" w:rsidRPr="00F8497E" w:rsidRDefault="008D4965">
    <w:pPr>
      <w:pStyle w:val="Footer"/>
      <w:rPr>
        <w:rFonts w:ascii="Calibri" w:hAnsi="Calibri"/>
        <w:b/>
        <w:sz w:val="22"/>
        <w:szCs w:val="22"/>
      </w:rPr>
    </w:pPr>
    <w:r w:rsidRPr="00F8497E">
      <w:rPr>
        <w:rFonts w:ascii="Calibri" w:hAnsi="Calibri" w:cs="Times New Roman"/>
        <w:b/>
        <w:sz w:val="22"/>
        <w:szCs w:val="22"/>
        <w:lang w:val="en-US"/>
      </w:rPr>
      <w:t xml:space="preserve">Page </w: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begin"/>
    </w:r>
    <w:r w:rsidRPr="00F8497E">
      <w:rPr>
        <w:rFonts w:ascii="Calibri" w:hAnsi="Calibri" w:cs="Times New Roman"/>
        <w:b/>
        <w:sz w:val="22"/>
        <w:szCs w:val="22"/>
        <w:lang w:val="en-US"/>
      </w:rPr>
      <w:instrText xml:space="preserve"> PAGE </w:instrTex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separate"/>
    </w:r>
    <w:r w:rsidR="00C36607">
      <w:rPr>
        <w:rFonts w:ascii="Calibri" w:hAnsi="Calibri" w:cs="Times New Roman"/>
        <w:b/>
        <w:noProof/>
        <w:sz w:val="22"/>
        <w:szCs w:val="22"/>
        <w:lang w:val="en-US"/>
      </w:rPr>
      <w:t>1</w: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end"/>
    </w:r>
    <w:r w:rsidRPr="00F8497E">
      <w:rPr>
        <w:rFonts w:ascii="Calibri" w:hAnsi="Calibri" w:cs="Times New Roman"/>
        <w:b/>
        <w:sz w:val="22"/>
        <w:szCs w:val="22"/>
        <w:lang w:val="en-US"/>
      </w:rPr>
      <w:t xml:space="preserve"> of </w: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begin"/>
    </w:r>
    <w:r w:rsidRPr="00F8497E">
      <w:rPr>
        <w:rFonts w:ascii="Calibri" w:hAnsi="Calibri" w:cs="Times New Roman"/>
        <w:b/>
        <w:sz w:val="22"/>
        <w:szCs w:val="22"/>
        <w:lang w:val="en-US"/>
      </w:rPr>
      <w:instrText xml:space="preserve"> NUMPAGES </w:instrTex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separate"/>
    </w:r>
    <w:r w:rsidR="00C36607">
      <w:rPr>
        <w:rFonts w:ascii="Calibri" w:hAnsi="Calibri" w:cs="Times New Roman"/>
        <w:b/>
        <w:noProof/>
        <w:sz w:val="22"/>
        <w:szCs w:val="22"/>
        <w:lang w:val="en-US"/>
      </w:rPr>
      <w:t>2</w:t>
    </w:r>
    <w:r w:rsidRPr="00F8497E">
      <w:rPr>
        <w:rFonts w:ascii="Calibri" w:hAnsi="Calibri" w:cs="Times New Roman"/>
        <w:b/>
        <w:sz w:val="22"/>
        <w:szCs w:val="22"/>
        <w:lang w:val="en-US"/>
      </w:rPr>
      <w:fldChar w:fldCharType="end"/>
    </w:r>
    <w:r>
      <w:rPr>
        <w:rFonts w:ascii="Calibri" w:hAnsi="Calibri" w:cs="Times New Roman"/>
        <w:b/>
        <w:sz w:val="22"/>
        <w:szCs w:val="22"/>
        <w:lang w:val="en-US"/>
      </w:rPr>
      <w:tab/>
    </w:r>
    <w:r>
      <w:rPr>
        <w:rFonts w:ascii="Calibri" w:hAnsi="Calibri" w:cs="Times New Roman"/>
        <w:b/>
        <w:sz w:val="22"/>
        <w:szCs w:val="22"/>
        <w:lang w:val="en-US"/>
      </w:rPr>
      <w:tab/>
      <w:t>29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D03B" w14:textId="77777777" w:rsidR="008D4965" w:rsidRDefault="008D4965" w:rsidP="00F8497E">
      <w:r>
        <w:separator/>
      </w:r>
    </w:p>
  </w:footnote>
  <w:footnote w:type="continuationSeparator" w:id="0">
    <w:p w14:paraId="6FF45E22" w14:textId="77777777" w:rsidR="008D4965" w:rsidRDefault="008D4965" w:rsidP="00F8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ED37" w14:textId="77777777" w:rsidR="008D4965" w:rsidRDefault="008D4965" w:rsidP="00F849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6EC"/>
    <w:multiLevelType w:val="hybridMultilevel"/>
    <w:tmpl w:val="5E9ABA58"/>
    <w:lvl w:ilvl="0" w:tplc="1220D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7C7"/>
    <w:multiLevelType w:val="hybridMultilevel"/>
    <w:tmpl w:val="E6A04932"/>
    <w:lvl w:ilvl="0" w:tplc="1220D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24AE"/>
    <w:multiLevelType w:val="hybridMultilevel"/>
    <w:tmpl w:val="EF2027CC"/>
    <w:lvl w:ilvl="0" w:tplc="0F881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6C16"/>
    <w:multiLevelType w:val="hybridMultilevel"/>
    <w:tmpl w:val="C0ECD91E"/>
    <w:lvl w:ilvl="0" w:tplc="1220D34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F7"/>
    <w:rsid w:val="000D0287"/>
    <w:rsid w:val="000D0292"/>
    <w:rsid w:val="000F5C75"/>
    <w:rsid w:val="001801E5"/>
    <w:rsid w:val="001F23E9"/>
    <w:rsid w:val="001F4D4E"/>
    <w:rsid w:val="001F697F"/>
    <w:rsid w:val="00213DCE"/>
    <w:rsid w:val="0026234F"/>
    <w:rsid w:val="002C2235"/>
    <w:rsid w:val="002F141E"/>
    <w:rsid w:val="003A53C9"/>
    <w:rsid w:val="003A54F7"/>
    <w:rsid w:val="00426C6E"/>
    <w:rsid w:val="005007D3"/>
    <w:rsid w:val="0056589C"/>
    <w:rsid w:val="00582ABB"/>
    <w:rsid w:val="005A1A5B"/>
    <w:rsid w:val="005E3187"/>
    <w:rsid w:val="00875CD7"/>
    <w:rsid w:val="008D4965"/>
    <w:rsid w:val="00901B50"/>
    <w:rsid w:val="00952307"/>
    <w:rsid w:val="00A31A32"/>
    <w:rsid w:val="00AB713B"/>
    <w:rsid w:val="00BD5B3F"/>
    <w:rsid w:val="00C029BB"/>
    <w:rsid w:val="00C16D9A"/>
    <w:rsid w:val="00C36607"/>
    <w:rsid w:val="00CA2A07"/>
    <w:rsid w:val="00CD488C"/>
    <w:rsid w:val="00D70BC8"/>
    <w:rsid w:val="00D77B05"/>
    <w:rsid w:val="00DF006D"/>
    <w:rsid w:val="00F8497E"/>
    <w:rsid w:val="00FB4F43"/>
    <w:rsid w:val="00FC4B7A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7A829"/>
  <w14:defaultImageDpi w14:val="300"/>
  <w15:docId w15:val="{565849B3-9BDB-4129-BD70-01944A1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4F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75C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D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B7A"/>
    <w:pPr>
      <w:ind w:left="720"/>
      <w:contextualSpacing/>
    </w:pPr>
  </w:style>
  <w:style w:type="table" w:styleId="TableGrid">
    <w:name w:val="Table Grid"/>
    <w:basedOn w:val="TableNormal"/>
    <w:uiPriority w:val="59"/>
    <w:rsid w:val="00C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7E"/>
  </w:style>
  <w:style w:type="paragraph" w:styleId="Footer">
    <w:name w:val="footer"/>
    <w:basedOn w:val="Normal"/>
    <w:link w:val="FooterChar"/>
    <w:uiPriority w:val="99"/>
    <w:unhideWhenUsed/>
    <w:rsid w:val="00F84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refugeecommission.org/issues/livelihoods/research-and-resources/1549-mainstreaming-gbv-considerations-in-cbis-and-utilizing-cash-in-gbv-respon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iancecpha.org/en/system/tdf/library/attachments/cash_child_protection_final_lowres.pdf?file=1&amp;type=node&amp;id=33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hannah-thompson-150234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Thompson</dc:creator>
  <cp:keywords/>
  <dc:description/>
  <cp:lastModifiedBy>Kristen Castrataro</cp:lastModifiedBy>
  <cp:revision>2</cp:revision>
  <dcterms:created xsi:type="dcterms:W3CDTF">2019-12-02T16:29:00Z</dcterms:created>
  <dcterms:modified xsi:type="dcterms:W3CDTF">2019-12-02T16:29:00Z</dcterms:modified>
</cp:coreProperties>
</file>